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77D52" w:rsidRDefault="00182113">
      <w:pPr>
        <w:spacing w:line="240" w:lineRule="auto"/>
        <w:rPr>
          <w:color w:val="000000"/>
          <w:sz w:val="32"/>
          <w:szCs w:val="32"/>
          <w:highlight w:val="yellow"/>
        </w:rPr>
      </w:pPr>
      <w:r>
        <w:rPr>
          <w:noProof/>
        </w:rPr>
        <w:drawing>
          <wp:anchor distT="0" distB="0" distL="0" distR="0" simplePos="0" relativeHeight="251658240" behindDoc="1" locked="0" layoutInCell="1" hidden="0" allowOverlap="1" wp14:anchorId="7C248781" wp14:editId="206F5C19">
            <wp:simplePos x="0" y="0"/>
            <wp:positionH relativeFrom="page">
              <wp:align>left</wp:align>
            </wp:positionH>
            <wp:positionV relativeFrom="page">
              <wp:align>top</wp:align>
            </wp:positionV>
            <wp:extent cx="7772400" cy="10058400"/>
            <wp:effectExtent l="0" t="0" r="0" b="0"/>
            <wp:wrapNone/>
            <wp:docPr id="2124249605" name="image2.png" descr="A blue and white background with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and white background with dots&#10;&#10;Description automatically generated"/>
                    <pic:cNvPicPr preferRelativeResize="0"/>
                  </pic:nvPicPr>
                  <pic:blipFill>
                    <a:blip r:embed="rId8"/>
                    <a:srcRect/>
                    <a:stretch>
                      <a:fillRect/>
                    </a:stretch>
                  </pic:blipFill>
                  <pic:spPr>
                    <a:xfrm>
                      <a:off x="0" y="0"/>
                      <a:ext cx="7772400" cy="10058400"/>
                    </a:xfrm>
                    <a:prstGeom prst="rect">
                      <a:avLst/>
                    </a:prstGeom>
                    <a:ln/>
                  </pic:spPr>
                </pic:pic>
              </a:graphicData>
            </a:graphic>
          </wp:anchor>
        </w:drawing>
      </w:r>
      <w:r>
        <w:rPr>
          <w:color w:val="000000"/>
          <w:sz w:val="32"/>
          <w:szCs w:val="32"/>
          <w:highlight w:val="yellow"/>
        </w:rPr>
        <w:t>[NAME OF AGENCY</w:t>
      </w:r>
      <w:sdt>
        <w:sdtPr>
          <w:tag w:val="goog_rdk_0"/>
          <w:id w:val="1595060866"/>
        </w:sdtPr>
        <w:sdtEndPr/>
        <w:sdtContent>
          <w:commentRangeStart w:id="0"/>
        </w:sdtContent>
      </w:sdt>
      <w:r>
        <w:rPr>
          <w:color w:val="000000"/>
          <w:sz w:val="32"/>
          <w:szCs w:val="32"/>
          <w:highlight w:val="yellow"/>
        </w:rPr>
        <w:t>]</w:t>
      </w:r>
      <w:commentRangeEnd w:id="0"/>
      <w:r>
        <w:rPr>
          <w:rStyle w:val="CommentReference"/>
          <w:color w:val="000000"/>
          <w:sz w:val="32"/>
          <w:szCs w:val="32"/>
          <w:highlight w:val="yellow"/>
        </w:rPr>
        <w:commentReference w:id="0"/>
      </w:r>
    </w:p>
    <w:p w14:paraId="00000002" w14:textId="77777777" w:rsidR="00877D52" w:rsidRDefault="00182113">
      <w:pPr>
        <w:spacing w:after="0" w:line="192" w:lineRule="auto"/>
        <w:rPr>
          <w:color w:val="FFFFFF"/>
          <w:sz w:val="86"/>
          <w:szCs w:val="86"/>
        </w:rPr>
      </w:pPr>
      <w:r>
        <w:rPr>
          <w:color w:val="FFFFFF"/>
          <w:sz w:val="86"/>
          <w:szCs w:val="86"/>
        </w:rPr>
        <w:t>Crisis and Emergency Risk Communication Plan</w:t>
      </w:r>
    </w:p>
    <w:p w14:paraId="00000003" w14:textId="77777777" w:rsidR="00877D52" w:rsidRDefault="00877D52">
      <w:pPr>
        <w:spacing w:line="240" w:lineRule="auto"/>
        <w:ind w:left="720" w:hanging="720"/>
        <w:rPr>
          <w:sz w:val="28"/>
          <w:szCs w:val="28"/>
          <w:highlight w:val="yellow"/>
        </w:rPr>
      </w:pPr>
    </w:p>
    <w:p w14:paraId="00000004" w14:textId="77777777" w:rsidR="00877D52" w:rsidRDefault="00182113">
      <w:pPr>
        <w:spacing w:line="240" w:lineRule="auto"/>
        <w:ind w:left="720" w:hanging="720"/>
        <w:rPr>
          <w:sz w:val="28"/>
          <w:szCs w:val="28"/>
          <w:highlight w:val="yellow"/>
        </w:rPr>
      </w:pPr>
      <w:r>
        <w:t xml:space="preserve">     </w:t>
      </w:r>
    </w:p>
    <w:p w14:paraId="00000005" w14:textId="77777777" w:rsidR="00877D52" w:rsidRDefault="00877D52">
      <w:pPr>
        <w:spacing w:line="240" w:lineRule="auto"/>
        <w:ind w:left="720" w:hanging="720"/>
        <w:rPr>
          <w:sz w:val="28"/>
          <w:szCs w:val="28"/>
          <w:highlight w:val="yellow"/>
        </w:rPr>
      </w:pPr>
    </w:p>
    <w:p w14:paraId="00000006" w14:textId="77777777" w:rsidR="00877D52" w:rsidRDefault="00877D52">
      <w:pPr>
        <w:spacing w:line="240" w:lineRule="auto"/>
        <w:ind w:left="720" w:hanging="720"/>
        <w:rPr>
          <w:sz w:val="28"/>
          <w:szCs w:val="28"/>
          <w:highlight w:val="yellow"/>
        </w:rPr>
      </w:pPr>
    </w:p>
    <w:p w14:paraId="00000007" w14:textId="77777777" w:rsidR="00877D52" w:rsidRDefault="00877D52">
      <w:pPr>
        <w:spacing w:line="240" w:lineRule="auto"/>
        <w:ind w:left="720" w:hanging="720"/>
        <w:rPr>
          <w:sz w:val="28"/>
          <w:szCs w:val="28"/>
          <w:highlight w:val="yellow"/>
        </w:rPr>
      </w:pPr>
    </w:p>
    <w:p w14:paraId="00000008" w14:textId="77777777" w:rsidR="00877D52" w:rsidRDefault="00877D52">
      <w:pPr>
        <w:spacing w:line="240" w:lineRule="auto"/>
        <w:ind w:left="720" w:hanging="720"/>
        <w:rPr>
          <w:sz w:val="28"/>
          <w:szCs w:val="28"/>
          <w:highlight w:val="yellow"/>
        </w:rPr>
      </w:pPr>
    </w:p>
    <w:p w14:paraId="00000009" w14:textId="77777777" w:rsidR="00877D52" w:rsidRDefault="00877D52">
      <w:pPr>
        <w:spacing w:line="240" w:lineRule="auto"/>
        <w:ind w:left="720" w:hanging="720"/>
        <w:rPr>
          <w:sz w:val="28"/>
          <w:szCs w:val="28"/>
          <w:highlight w:val="yellow"/>
        </w:rPr>
      </w:pPr>
    </w:p>
    <w:p w14:paraId="0000000A" w14:textId="77777777" w:rsidR="00877D52" w:rsidRDefault="00877D52">
      <w:pPr>
        <w:spacing w:line="240" w:lineRule="auto"/>
        <w:rPr>
          <w:sz w:val="28"/>
          <w:szCs w:val="28"/>
          <w:highlight w:val="yellow"/>
        </w:rPr>
      </w:pPr>
    </w:p>
    <w:p w14:paraId="0000000B" w14:textId="77777777" w:rsidR="00877D52" w:rsidRDefault="00877D52">
      <w:pPr>
        <w:spacing w:line="240" w:lineRule="auto"/>
        <w:rPr>
          <w:sz w:val="28"/>
          <w:szCs w:val="28"/>
          <w:highlight w:val="yellow"/>
        </w:rPr>
      </w:pPr>
    </w:p>
    <w:p w14:paraId="0000000C" w14:textId="77777777" w:rsidR="00877D52" w:rsidRDefault="00877D52">
      <w:pPr>
        <w:spacing w:line="240" w:lineRule="auto"/>
        <w:rPr>
          <w:sz w:val="28"/>
          <w:szCs w:val="28"/>
          <w:highlight w:val="yellow"/>
        </w:rPr>
      </w:pPr>
    </w:p>
    <w:p w14:paraId="0000000D" w14:textId="77777777" w:rsidR="00877D52" w:rsidRDefault="00877D52">
      <w:pPr>
        <w:spacing w:line="240" w:lineRule="auto"/>
        <w:ind w:left="720" w:hanging="720"/>
        <w:rPr>
          <w:sz w:val="28"/>
          <w:szCs w:val="28"/>
          <w:highlight w:val="yellow"/>
        </w:rPr>
      </w:pPr>
    </w:p>
    <w:p w14:paraId="0000000E" w14:textId="77777777" w:rsidR="00877D52" w:rsidRDefault="00877D52">
      <w:pPr>
        <w:spacing w:line="240" w:lineRule="auto"/>
        <w:ind w:left="720" w:hanging="720"/>
        <w:rPr>
          <w:sz w:val="28"/>
          <w:szCs w:val="28"/>
          <w:highlight w:val="yellow"/>
        </w:rPr>
      </w:pPr>
    </w:p>
    <w:p w14:paraId="0000000F" w14:textId="77777777" w:rsidR="00877D52" w:rsidRDefault="00877D52">
      <w:pPr>
        <w:spacing w:line="240" w:lineRule="auto"/>
        <w:ind w:left="720" w:hanging="720"/>
        <w:rPr>
          <w:sz w:val="28"/>
          <w:szCs w:val="28"/>
          <w:highlight w:val="yellow"/>
        </w:rPr>
      </w:pPr>
    </w:p>
    <w:p w14:paraId="00000010" w14:textId="77777777" w:rsidR="00877D52" w:rsidRDefault="00877D52">
      <w:pPr>
        <w:spacing w:line="240" w:lineRule="auto"/>
        <w:rPr>
          <w:sz w:val="28"/>
          <w:szCs w:val="28"/>
          <w:highlight w:val="yellow"/>
        </w:rPr>
      </w:pPr>
    </w:p>
    <w:p w14:paraId="00000011" w14:textId="77777777" w:rsidR="00877D52" w:rsidRDefault="00877D52">
      <w:pPr>
        <w:spacing w:after="0" w:line="240" w:lineRule="auto"/>
        <w:ind w:left="720" w:hanging="720"/>
        <w:rPr>
          <w:color w:val="FFFFFF"/>
          <w:sz w:val="24"/>
          <w:szCs w:val="24"/>
        </w:rPr>
      </w:pPr>
    </w:p>
    <w:p w14:paraId="00000012" w14:textId="77777777" w:rsidR="00877D52" w:rsidRDefault="00877D52">
      <w:pPr>
        <w:spacing w:after="0" w:line="240" w:lineRule="auto"/>
        <w:ind w:left="720" w:hanging="720"/>
        <w:rPr>
          <w:color w:val="FFFFFF"/>
          <w:sz w:val="24"/>
          <w:szCs w:val="24"/>
        </w:rPr>
      </w:pPr>
    </w:p>
    <w:p w14:paraId="00000013" w14:textId="77777777" w:rsidR="00877D52" w:rsidRDefault="00182113">
      <w:pPr>
        <w:spacing w:after="0" w:line="240" w:lineRule="auto"/>
        <w:ind w:left="720" w:hanging="720"/>
        <w:rPr>
          <w:color w:val="FFFFFF"/>
          <w:sz w:val="24"/>
          <w:szCs w:val="24"/>
          <w:highlight w:val="yellow"/>
        </w:rPr>
      </w:pPr>
      <w:r>
        <w:rPr>
          <w:color w:val="FFFFFF"/>
          <w:sz w:val="24"/>
          <w:szCs w:val="24"/>
        </w:rPr>
        <w:t>Last Updated</w:t>
      </w:r>
      <w:r>
        <w:rPr>
          <w:color w:val="000000"/>
          <w:sz w:val="24"/>
          <w:szCs w:val="24"/>
          <w:highlight w:val="yellow"/>
        </w:rPr>
        <w:t>: [DATE]</w:t>
      </w:r>
    </w:p>
    <w:p w14:paraId="00000014" w14:textId="77777777" w:rsidR="00877D52" w:rsidRDefault="00877D52">
      <w:pPr>
        <w:rPr>
          <w:rFonts w:ascii="Avenir" w:eastAsia="Avenir" w:hAnsi="Avenir" w:cs="Avenir"/>
        </w:rPr>
      </w:pPr>
    </w:p>
    <w:p w14:paraId="00000015" w14:textId="77777777" w:rsidR="00877D52" w:rsidRDefault="00877D52">
      <w:pPr>
        <w:rPr>
          <w:rFonts w:ascii="Avenir" w:eastAsia="Avenir" w:hAnsi="Avenir" w:cs="Avenir"/>
        </w:rPr>
      </w:pPr>
    </w:p>
    <w:p w14:paraId="00000016" w14:textId="77777777" w:rsidR="00877D52" w:rsidRDefault="00877D52">
      <w:pPr>
        <w:rPr>
          <w:rFonts w:ascii="Avenir" w:eastAsia="Avenir" w:hAnsi="Avenir" w:cs="Avenir"/>
        </w:rPr>
      </w:pPr>
    </w:p>
    <w:p w14:paraId="00000017" w14:textId="77777777" w:rsidR="00877D52" w:rsidRDefault="00877D52">
      <w:pPr>
        <w:rPr>
          <w:rFonts w:ascii="Avenir" w:eastAsia="Avenir" w:hAnsi="Avenir" w:cs="Avenir"/>
        </w:rPr>
      </w:pPr>
    </w:p>
    <w:p w14:paraId="00000018" w14:textId="77777777" w:rsidR="00877D52" w:rsidRDefault="00182113">
      <w:pPr>
        <w:rPr>
          <w:rFonts w:ascii="Avenir" w:eastAsia="Avenir" w:hAnsi="Avenir" w:cs="Avenir"/>
        </w:rPr>
      </w:pPr>
      <w:r>
        <w:rPr>
          <w:noProof/>
        </w:rPr>
        <w:drawing>
          <wp:anchor distT="0" distB="0" distL="0" distR="0" simplePos="0" relativeHeight="251659264" behindDoc="1" locked="0" layoutInCell="1" hidden="0" allowOverlap="1" wp14:anchorId="6B2CE4D9" wp14:editId="34545AC2">
            <wp:simplePos x="0" y="0"/>
            <wp:positionH relativeFrom="column">
              <wp:posOffset>2294021</wp:posOffset>
            </wp:positionH>
            <wp:positionV relativeFrom="paragraph">
              <wp:posOffset>249554</wp:posOffset>
            </wp:positionV>
            <wp:extent cx="1372235" cy="1507490"/>
            <wp:effectExtent l="0" t="0" r="0" b="0"/>
            <wp:wrapNone/>
            <wp:docPr id="2124249602" name="image1.png" descr="A blue shield with a medical symbol and red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shield with a medical symbol and red text&#10;&#10;AI-generated content may be incorrect."/>
                    <pic:cNvPicPr preferRelativeResize="0"/>
                  </pic:nvPicPr>
                  <pic:blipFill>
                    <a:blip r:embed="rId12"/>
                    <a:srcRect/>
                    <a:stretch>
                      <a:fillRect/>
                    </a:stretch>
                  </pic:blipFill>
                  <pic:spPr>
                    <a:xfrm>
                      <a:off x="0" y="0"/>
                      <a:ext cx="1372235" cy="1507490"/>
                    </a:xfrm>
                    <a:prstGeom prst="rect">
                      <a:avLst/>
                    </a:prstGeom>
                    <a:ln/>
                  </pic:spPr>
                </pic:pic>
              </a:graphicData>
            </a:graphic>
          </wp:anchor>
        </w:drawing>
      </w:r>
    </w:p>
    <w:p w14:paraId="00000019" w14:textId="77777777" w:rsidR="00877D52" w:rsidRDefault="00877D52">
      <w:pPr>
        <w:rPr>
          <w:rFonts w:ascii="Avenir" w:eastAsia="Avenir" w:hAnsi="Avenir" w:cs="Avenir"/>
        </w:rPr>
      </w:pPr>
    </w:p>
    <w:p w14:paraId="0000001A" w14:textId="77777777" w:rsidR="00877D52" w:rsidRDefault="00877D52">
      <w:pPr>
        <w:rPr>
          <w:rFonts w:ascii="Avenir" w:eastAsia="Avenir" w:hAnsi="Avenir" w:cs="Avenir"/>
        </w:rPr>
      </w:pPr>
    </w:p>
    <w:p w14:paraId="0000001B" w14:textId="77777777" w:rsidR="00877D52" w:rsidRDefault="00877D52">
      <w:pPr>
        <w:rPr>
          <w:rFonts w:ascii="Avenir" w:eastAsia="Avenir" w:hAnsi="Avenir" w:cs="Avenir"/>
        </w:rPr>
      </w:pPr>
    </w:p>
    <w:p w14:paraId="0000001C" w14:textId="77777777" w:rsidR="00877D52" w:rsidRDefault="00877D52">
      <w:pPr>
        <w:rPr>
          <w:rFonts w:ascii="Avenir" w:eastAsia="Avenir" w:hAnsi="Avenir" w:cs="Avenir"/>
        </w:rPr>
      </w:pPr>
    </w:p>
    <w:p w14:paraId="0000001D" w14:textId="77777777" w:rsidR="00877D52" w:rsidRDefault="00877D52">
      <w:pPr>
        <w:rPr>
          <w:rFonts w:ascii="Avenir" w:eastAsia="Avenir" w:hAnsi="Avenir" w:cs="Avenir"/>
        </w:rPr>
      </w:pPr>
    </w:p>
    <w:p w14:paraId="0000001E" w14:textId="77777777" w:rsidR="00877D52" w:rsidRDefault="00877D52">
      <w:pPr>
        <w:spacing w:before="360"/>
        <w:jc w:val="center"/>
        <w:rPr>
          <w:sz w:val="24"/>
          <w:szCs w:val="24"/>
        </w:rPr>
      </w:pPr>
    </w:p>
    <w:p w14:paraId="0000001F" w14:textId="77777777" w:rsidR="00877D52" w:rsidRDefault="00182113">
      <w:pPr>
        <w:spacing w:before="360"/>
        <w:jc w:val="center"/>
        <w:rPr>
          <w:sz w:val="24"/>
          <w:szCs w:val="24"/>
        </w:rPr>
      </w:pPr>
      <w:r>
        <w:rPr>
          <w:sz w:val="24"/>
          <w:szCs w:val="24"/>
        </w:rPr>
        <w:t>This plan was developed in coordination with the Region 4AB Public Health Emergency Preparedness (PHEP) Coalition with funding support by the PHEP Cooperative Agreement from the Centers for Disease Control and Prevention (CDC).</w:t>
      </w:r>
    </w:p>
    <w:sdt>
      <w:sdtPr>
        <w:rPr>
          <w:rStyle w:val="PageNumber"/>
        </w:rPr>
        <w:id w:val="-1680259196"/>
        <w:docPartObj>
          <w:docPartGallery w:val="Page Numbers (Bottom of Page)"/>
          <w:docPartUnique/>
        </w:docPartObj>
      </w:sdtPr>
      <w:sdtEndPr>
        <w:rPr>
          <w:rStyle w:val="PageNumber"/>
        </w:rPr>
      </w:sdtEndPr>
      <w:sdtContent>
        <w:p w14:paraId="50B054A9" w14:textId="77777777" w:rsidR="00320B66" w:rsidRDefault="00320B66" w:rsidP="00320B66">
          <w:pPr>
            <w:pStyle w:val="Footer"/>
            <w:framePr w:w="541" w:wrap="none" w:vAnchor="text" w:hAnchor="page" w:x="1036" w:y="7736"/>
            <w:rPr>
              <w:rStyle w:val="PageNumber"/>
            </w:rPr>
          </w:pPr>
          <w:r w:rsidRPr="0012364D">
            <w:rPr>
              <w:rStyle w:val="PageNumber"/>
              <w:rFonts w:ascii="Avenir Book" w:hAnsi="Avenir Book"/>
              <w:color w:val="FFFFFF" w:themeColor="background1"/>
              <w:sz w:val="21"/>
              <w:szCs w:val="21"/>
            </w:rPr>
            <w:fldChar w:fldCharType="begin"/>
          </w:r>
          <w:r w:rsidRPr="0012364D">
            <w:rPr>
              <w:rStyle w:val="PageNumber"/>
              <w:rFonts w:ascii="Avenir Book" w:hAnsi="Avenir Book"/>
              <w:color w:val="FFFFFF" w:themeColor="background1"/>
              <w:sz w:val="21"/>
              <w:szCs w:val="21"/>
            </w:rPr>
            <w:instrText xml:space="preserve"> PAGE </w:instrText>
          </w:r>
          <w:r w:rsidRPr="0012364D">
            <w:rPr>
              <w:rStyle w:val="PageNumber"/>
              <w:rFonts w:ascii="Avenir Book" w:hAnsi="Avenir Book"/>
              <w:color w:val="FFFFFF" w:themeColor="background1"/>
              <w:sz w:val="21"/>
              <w:szCs w:val="21"/>
            </w:rPr>
            <w:fldChar w:fldCharType="separate"/>
          </w:r>
          <w:r>
            <w:rPr>
              <w:rStyle w:val="PageNumber"/>
              <w:rFonts w:ascii="Avenir Book" w:hAnsi="Avenir Book"/>
              <w:color w:val="FFFFFF" w:themeColor="background1"/>
              <w:sz w:val="21"/>
              <w:szCs w:val="21"/>
            </w:rPr>
            <w:t>2</w:t>
          </w:r>
          <w:r w:rsidRPr="0012364D">
            <w:rPr>
              <w:rStyle w:val="PageNumber"/>
              <w:rFonts w:ascii="Avenir Book" w:hAnsi="Avenir Book"/>
              <w:color w:val="FFFFFF" w:themeColor="background1"/>
              <w:sz w:val="21"/>
              <w:szCs w:val="21"/>
            </w:rPr>
            <w:fldChar w:fldCharType="end"/>
          </w:r>
          <w:r>
            <w:rPr>
              <w:rStyle w:val="PageNumber"/>
              <w:rFonts w:ascii="Avenir Book" w:hAnsi="Avenir Book"/>
              <w:color w:val="FFFFFF" w:themeColor="background1"/>
              <w:sz w:val="21"/>
              <w:szCs w:val="21"/>
            </w:rPr>
            <w:t xml:space="preserve"> </w:t>
          </w:r>
        </w:p>
      </w:sdtContent>
    </w:sdt>
    <w:p w14:paraId="00000020" w14:textId="77777777" w:rsidR="00877D52" w:rsidRDefault="00182113">
      <w:pPr>
        <w:spacing w:after="0" w:line="240" w:lineRule="auto"/>
        <w:rPr>
          <w:rFonts w:ascii="Avenir" w:eastAsia="Avenir" w:hAnsi="Avenir" w:cs="Avenir"/>
        </w:rPr>
      </w:pPr>
      <w:r>
        <w:br w:type="page"/>
      </w:r>
    </w:p>
    <w:p w14:paraId="213E3A3C" w14:textId="77777777" w:rsidR="00320B66" w:rsidRDefault="00320B66">
      <w:pPr>
        <w:keepNext/>
        <w:keepLines/>
        <w:pBdr>
          <w:top w:val="nil"/>
          <w:left w:val="nil"/>
          <w:bottom w:val="nil"/>
          <w:right w:val="nil"/>
          <w:between w:val="nil"/>
        </w:pBdr>
        <w:spacing w:before="480" w:after="0"/>
        <w:rPr>
          <w:color w:val="A62D2A"/>
          <w:sz w:val="56"/>
          <w:szCs w:val="56"/>
        </w:rPr>
        <w:sectPr w:rsidR="00320B66">
          <w:headerReference w:type="default" r:id="rId13"/>
          <w:footerReference w:type="even" r:id="rId14"/>
          <w:headerReference w:type="first" r:id="rId15"/>
          <w:pgSz w:w="12240" w:h="15840"/>
          <w:pgMar w:top="1800" w:right="1440" w:bottom="1872" w:left="1440" w:header="720" w:footer="0" w:gutter="0"/>
          <w:pgNumType w:start="1"/>
          <w:cols w:space="720"/>
        </w:sectPr>
      </w:pPr>
    </w:p>
    <w:p w14:paraId="00000021" w14:textId="77777777" w:rsidR="00877D52" w:rsidRDefault="00182113">
      <w:pPr>
        <w:keepNext/>
        <w:keepLines/>
        <w:pBdr>
          <w:top w:val="nil"/>
          <w:left w:val="nil"/>
          <w:bottom w:val="nil"/>
          <w:right w:val="nil"/>
          <w:between w:val="nil"/>
        </w:pBdr>
        <w:spacing w:before="480" w:after="0"/>
        <w:rPr>
          <w:color w:val="A62D2A"/>
          <w:sz w:val="56"/>
          <w:szCs w:val="56"/>
        </w:rPr>
      </w:pPr>
      <w:r>
        <w:rPr>
          <w:color w:val="A62D2A"/>
          <w:sz w:val="56"/>
          <w:szCs w:val="56"/>
        </w:rPr>
        <w:lastRenderedPageBreak/>
        <w:t>Table of Contents</w:t>
      </w:r>
    </w:p>
    <w:sdt>
      <w:sdtPr>
        <w:rPr>
          <w:rFonts w:ascii="Calibri" w:hAnsi="Calibri" w:cs="Calibri"/>
          <w:b w:val="0"/>
          <w:bCs w:val="0"/>
          <w:caps w:val="0"/>
          <w:sz w:val="22"/>
          <w:szCs w:val="22"/>
        </w:rPr>
        <w:id w:val="576686800"/>
        <w:docPartObj>
          <w:docPartGallery w:val="Table of Contents"/>
          <w:docPartUnique/>
        </w:docPartObj>
      </w:sdtPr>
      <w:sdtEndPr/>
      <w:sdtContent>
        <w:p w14:paraId="000B41C9" w14:textId="70791644" w:rsidR="00756CD7" w:rsidRDefault="00182113">
          <w:pPr>
            <w:pStyle w:val="TOC1"/>
            <w:tabs>
              <w:tab w:val="right" w:leader="dot" w:pos="9350"/>
            </w:tabs>
            <w:rPr>
              <w:rFonts w:eastAsiaTheme="minorEastAsia" w:cstheme="minorBidi"/>
              <w:b w:val="0"/>
              <w:bCs w:val="0"/>
              <w:caps w:val="0"/>
              <w:noProof/>
              <w:kern w:val="2"/>
              <w:sz w:val="24"/>
              <w:szCs w:val="24"/>
              <w:lang w:val="en-US"/>
              <w14:ligatures w14:val="standardContextual"/>
            </w:rPr>
          </w:pPr>
          <w:r>
            <w:fldChar w:fldCharType="begin"/>
          </w:r>
          <w:r>
            <w:instrText xml:space="preserve"> TOC \h \u \z \t "Heading 1,1,Heading 2,2,Heading 3,3,"</w:instrText>
          </w:r>
          <w:r>
            <w:fldChar w:fldCharType="separate"/>
          </w:r>
          <w:hyperlink w:anchor="_Toc225761030" w:history="1">
            <w:r w:rsidR="00756CD7" w:rsidRPr="00996912">
              <w:rPr>
                <w:rStyle w:val="Hyperlink"/>
                <w:noProof/>
              </w:rPr>
              <w:t>Record of Changes</w:t>
            </w:r>
            <w:r w:rsidR="00756CD7">
              <w:rPr>
                <w:noProof/>
                <w:webHidden/>
              </w:rPr>
              <w:tab/>
            </w:r>
            <w:r w:rsidR="00756CD7">
              <w:rPr>
                <w:noProof/>
                <w:webHidden/>
              </w:rPr>
              <w:fldChar w:fldCharType="begin"/>
            </w:r>
            <w:r w:rsidR="00756CD7">
              <w:rPr>
                <w:noProof/>
                <w:webHidden/>
              </w:rPr>
              <w:instrText xml:space="preserve"> PAGEREF _Toc225761030 \h </w:instrText>
            </w:r>
            <w:r w:rsidR="00756CD7">
              <w:rPr>
                <w:noProof/>
                <w:webHidden/>
              </w:rPr>
            </w:r>
            <w:r w:rsidR="00756CD7">
              <w:rPr>
                <w:noProof/>
                <w:webHidden/>
              </w:rPr>
              <w:fldChar w:fldCharType="separate"/>
            </w:r>
            <w:r w:rsidR="00756CD7">
              <w:rPr>
                <w:noProof/>
                <w:webHidden/>
              </w:rPr>
              <w:t>3</w:t>
            </w:r>
            <w:r w:rsidR="00756CD7">
              <w:rPr>
                <w:noProof/>
                <w:webHidden/>
              </w:rPr>
              <w:fldChar w:fldCharType="end"/>
            </w:r>
          </w:hyperlink>
        </w:p>
        <w:p w14:paraId="4AE7745E" w14:textId="7FEFE456"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31" w:history="1">
            <w:r w:rsidRPr="00996912">
              <w:rPr>
                <w:rStyle w:val="Hyperlink"/>
                <w:noProof/>
              </w:rPr>
              <w:t>I. Overview</w:t>
            </w:r>
            <w:r>
              <w:rPr>
                <w:noProof/>
                <w:webHidden/>
              </w:rPr>
              <w:tab/>
            </w:r>
            <w:r>
              <w:rPr>
                <w:noProof/>
                <w:webHidden/>
              </w:rPr>
              <w:fldChar w:fldCharType="begin"/>
            </w:r>
            <w:r>
              <w:rPr>
                <w:noProof/>
                <w:webHidden/>
              </w:rPr>
              <w:instrText xml:space="preserve"> PAGEREF _Toc225761031 \h </w:instrText>
            </w:r>
            <w:r>
              <w:rPr>
                <w:noProof/>
                <w:webHidden/>
              </w:rPr>
            </w:r>
            <w:r>
              <w:rPr>
                <w:noProof/>
                <w:webHidden/>
              </w:rPr>
              <w:fldChar w:fldCharType="separate"/>
            </w:r>
            <w:r>
              <w:rPr>
                <w:noProof/>
                <w:webHidden/>
              </w:rPr>
              <w:t>4</w:t>
            </w:r>
            <w:r>
              <w:rPr>
                <w:noProof/>
                <w:webHidden/>
              </w:rPr>
              <w:fldChar w:fldCharType="end"/>
            </w:r>
          </w:hyperlink>
        </w:p>
        <w:p w14:paraId="2C680468" w14:textId="7801C9D8"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32" w:history="1">
            <w:r w:rsidRPr="00996912">
              <w:rPr>
                <w:rStyle w:val="Hyperlink"/>
                <w:noProof/>
              </w:rPr>
              <w:t>A. PURPOSE</w:t>
            </w:r>
            <w:r>
              <w:rPr>
                <w:noProof/>
                <w:webHidden/>
              </w:rPr>
              <w:tab/>
            </w:r>
            <w:r>
              <w:rPr>
                <w:noProof/>
                <w:webHidden/>
              </w:rPr>
              <w:fldChar w:fldCharType="begin"/>
            </w:r>
            <w:r>
              <w:rPr>
                <w:noProof/>
                <w:webHidden/>
              </w:rPr>
              <w:instrText xml:space="preserve"> PAGEREF _Toc225761032 \h </w:instrText>
            </w:r>
            <w:r>
              <w:rPr>
                <w:noProof/>
                <w:webHidden/>
              </w:rPr>
            </w:r>
            <w:r>
              <w:rPr>
                <w:noProof/>
                <w:webHidden/>
              </w:rPr>
              <w:fldChar w:fldCharType="separate"/>
            </w:r>
            <w:r>
              <w:rPr>
                <w:noProof/>
                <w:webHidden/>
              </w:rPr>
              <w:t>5</w:t>
            </w:r>
            <w:r>
              <w:rPr>
                <w:noProof/>
                <w:webHidden/>
              </w:rPr>
              <w:fldChar w:fldCharType="end"/>
            </w:r>
          </w:hyperlink>
        </w:p>
        <w:p w14:paraId="2D7DCB1F" w14:textId="383C30FD"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33" w:history="1">
            <w:r w:rsidRPr="00996912">
              <w:rPr>
                <w:rStyle w:val="Hyperlink"/>
                <w:noProof/>
              </w:rPr>
              <w:t>B. SCOPE</w:t>
            </w:r>
            <w:r>
              <w:rPr>
                <w:noProof/>
                <w:webHidden/>
              </w:rPr>
              <w:tab/>
            </w:r>
            <w:r>
              <w:rPr>
                <w:noProof/>
                <w:webHidden/>
              </w:rPr>
              <w:fldChar w:fldCharType="begin"/>
            </w:r>
            <w:r>
              <w:rPr>
                <w:noProof/>
                <w:webHidden/>
              </w:rPr>
              <w:instrText xml:space="preserve"> PAGEREF _Toc225761033 \h </w:instrText>
            </w:r>
            <w:r>
              <w:rPr>
                <w:noProof/>
                <w:webHidden/>
              </w:rPr>
            </w:r>
            <w:r>
              <w:rPr>
                <w:noProof/>
                <w:webHidden/>
              </w:rPr>
              <w:fldChar w:fldCharType="separate"/>
            </w:r>
            <w:r>
              <w:rPr>
                <w:noProof/>
                <w:webHidden/>
              </w:rPr>
              <w:t>5</w:t>
            </w:r>
            <w:r>
              <w:rPr>
                <w:noProof/>
                <w:webHidden/>
              </w:rPr>
              <w:fldChar w:fldCharType="end"/>
            </w:r>
          </w:hyperlink>
        </w:p>
        <w:p w14:paraId="4DE626B9" w14:textId="6ACE2EF9"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34" w:history="1">
            <w:r w:rsidRPr="00996912">
              <w:rPr>
                <w:rStyle w:val="Hyperlink"/>
                <w:noProof/>
              </w:rPr>
              <w:t>C. PLANNING ASSUMPTIONS</w:t>
            </w:r>
            <w:r>
              <w:rPr>
                <w:noProof/>
                <w:webHidden/>
              </w:rPr>
              <w:tab/>
            </w:r>
            <w:r>
              <w:rPr>
                <w:noProof/>
                <w:webHidden/>
              </w:rPr>
              <w:fldChar w:fldCharType="begin"/>
            </w:r>
            <w:r>
              <w:rPr>
                <w:noProof/>
                <w:webHidden/>
              </w:rPr>
              <w:instrText xml:space="preserve"> PAGEREF _Toc225761034 \h </w:instrText>
            </w:r>
            <w:r>
              <w:rPr>
                <w:noProof/>
                <w:webHidden/>
              </w:rPr>
            </w:r>
            <w:r>
              <w:rPr>
                <w:noProof/>
                <w:webHidden/>
              </w:rPr>
              <w:fldChar w:fldCharType="separate"/>
            </w:r>
            <w:r>
              <w:rPr>
                <w:noProof/>
                <w:webHidden/>
              </w:rPr>
              <w:t>5</w:t>
            </w:r>
            <w:r>
              <w:rPr>
                <w:noProof/>
                <w:webHidden/>
              </w:rPr>
              <w:fldChar w:fldCharType="end"/>
            </w:r>
          </w:hyperlink>
        </w:p>
        <w:p w14:paraId="11686578" w14:textId="58A9E436"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35" w:history="1">
            <w:r w:rsidRPr="00996912">
              <w:rPr>
                <w:rStyle w:val="Hyperlink"/>
                <w:noProof/>
              </w:rPr>
              <w:t>D. PLAN MAINTENANCE</w:t>
            </w:r>
            <w:r>
              <w:rPr>
                <w:noProof/>
                <w:webHidden/>
              </w:rPr>
              <w:tab/>
            </w:r>
            <w:r>
              <w:rPr>
                <w:noProof/>
                <w:webHidden/>
              </w:rPr>
              <w:fldChar w:fldCharType="begin"/>
            </w:r>
            <w:r>
              <w:rPr>
                <w:noProof/>
                <w:webHidden/>
              </w:rPr>
              <w:instrText xml:space="preserve"> PAGEREF _Toc225761035 \h </w:instrText>
            </w:r>
            <w:r>
              <w:rPr>
                <w:noProof/>
                <w:webHidden/>
              </w:rPr>
            </w:r>
            <w:r>
              <w:rPr>
                <w:noProof/>
                <w:webHidden/>
              </w:rPr>
              <w:fldChar w:fldCharType="separate"/>
            </w:r>
            <w:r>
              <w:rPr>
                <w:noProof/>
                <w:webHidden/>
              </w:rPr>
              <w:t>6</w:t>
            </w:r>
            <w:r>
              <w:rPr>
                <w:noProof/>
                <w:webHidden/>
              </w:rPr>
              <w:fldChar w:fldCharType="end"/>
            </w:r>
          </w:hyperlink>
        </w:p>
        <w:p w14:paraId="6D097366" w14:textId="363A8B08"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36" w:history="1">
            <w:r w:rsidRPr="00996912">
              <w:rPr>
                <w:rStyle w:val="Hyperlink"/>
                <w:noProof/>
              </w:rPr>
              <w:t>II. Concept of Operations</w:t>
            </w:r>
            <w:r>
              <w:rPr>
                <w:noProof/>
                <w:webHidden/>
              </w:rPr>
              <w:tab/>
            </w:r>
            <w:r>
              <w:rPr>
                <w:noProof/>
                <w:webHidden/>
              </w:rPr>
              <w:fldChar w:fldCharType="begin"/>
            </w:r>
            <w:r>
              <w:rPr>
                <w:noProof/>
                <w:webHidden/>
              </w:rPr>
              <w:instrText xml:space="preserve"> PAGEREF _Toc225761036 \h </w:instrText>
            </w:r>
            <w:r>
              <w:rPr>
                <w:noProof/>
                <w:webHidden/>
              </w:rPr>
            </w:r>
            <w:r>
              <w:rPr>
                <w:noProof/>
                <w:webHidden/>
              </w:rPr>
              <w:fldChar w:fldCharType="separate"/>
            </w:r>
            <w:r>
              <w:rPr>
                <w:noProof/>
                <w:webHidden/>
              </w:rPr>
              <w:t>9</w:t>
            </w:r>
            <w:r>
              <w:rPr>
                <w:noProof/>
                <w:webHidden/>
              </w:rPr>
              <w:fldChar w:fldCharType="end"/>
            </w:r>
          </w:hyperlink>
        </w:p>
        <w:p w14:paraId="1E9D02D9" w14:textId="03E48F9E"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37" w:history="1">
            <w:r w:rsidRPr="00996912">
              <w:rPr>
                <w:rStyle w:val="Hyperlink"/>
                <w:noProof/>
              </w:rPr>
              <w:t>A. ROLES AND RESPONSIBILITIES</w:t>
            </w:r>
            <w:r>
              <w:rPr>
                <w:noProof/>
                <w:webHidden/>
              </w:rPr>
              <w:tab/>
            </w:r>
            <w:r>
              <w:rPr>
                <w:noProof/>
                <w:webHidden/>
              </w:rPr>
              <w:fldChar w:fldCharType="begin"/>
            </w:r>
            <w:r>
              <w:rPr>
                <w:noProof/>
                <w:webHidden/>
              </w:rPr>
              <w:instrText xml:space="preserve"> PAGEREF _Toc225761037 \h </w:instrText>
            </w:r>
            <w:r>
              <w:rPr>
                <w:noProof/>
                <w:webHidden/>
              </w:rPr>
            </w:r>
            <w:r>
              <w:rPr>
                <w:noProof/>
                <w:webHidden/>
              </w:rPr>
              <w:fldChar w:fldCharType="separate"/>
            </w:r>
            <w:r>
              <w:rPr>
                <w:noProof/>
                <w:webHidden/>
              </w:rPr>
              <w:t>9</w:t>
            </w:r>
            <w:r>
              <w:rPr>
                <w:noProof/>
                <w:webHidden/>
              </w:rPr>
              <w:fldChar w:fldCharType="end"/>
            </w:r>
          </w:hyperlink>
        </w:p>
        <w:p w14:paraId="0882FCCD" w14:textId="5BD77C98"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38" w:history="1">
            <w:r w:rsidRPr="00996912">
              <w:rPr>
                <w:rStyle w:val="Hyperlink"/>
                <w:noProof/>
              </w:rPr>
              <w:t>B. LOCAL PUBLIC INFORMATION OFFICER</w:t>
            </w:r>
            <w:r>
              <w:rPr>
                <w:noProof/>
                <w:webHidden/>
              </w:rPr>
              <w:tab/>
            </w:r>
            <w:r>
              <w:rPr>
                <w:noProof/>
                <w:webHidden/>
              </w:rPr>
              <w:fldChar w:fldCharType="begin"/>
            </w:r>
            <w:r>
              <w:rPr>
                <w:noProof/>
                <w:webHidden/>
              </w:rPr>
              <w:instrText xml:space="preserve"> PAGEREF _Toc225761038 \h </w:instrText>
            </w:r>
            <w:r>
              <w:rPr>
                <w:noProof/>
                <w:webHidden/>
              </w:rPr>
            </w:r>
            <w:r>
              <w:rPr>
                <w:noProof/>
                <w:webHidden/>
              </w:rPr>
              <w:fldChar w:fldCharType="separate"/>
            </w:r>
            <w:r>
              <w:rPr>
                <w:noProof/>
                <w:webHidden/>
              </w:rPr>
              <w:t>11</w:t>
            </w:r>
            <w:r>
              <w:rPr>
                <w:noProof/>
                <w:webHidden/>
              </w:rPr>
              <w:fldChar w:fldCharType="end"/>
            </w:r>
          </w:hyperlink>
        </w:p>
        <w:p w14:paraId="24290044" w14:textId="7C5A33CD"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39" w:history="1">
            <w:r w:rsidRPr="00996912">
              <w:rPr>
                <w:rStyle w:val="Hyperlink"/>
                <w:noProof/>
              </w:rPr>
              <w:t>C. LOCAL PUBLIC INFORMATION SYSTEMS</w:t>
            </w:r>
            <w:r>
              <w:rPr>
                <w:noProof/>
                <w:webHidden/>
              </w:rPr>
              <w:tab/>
            </w:r>
            <w:r>
              <w:rPr>
                <w:noProof/>
                <w:webHidden/>
              </w:rPr>
              <w:fldChar w:fldCharType="begin"/>
            </w:r>
            <w:r>
              <w:rPr>
                <w:noProof/>
                <w:webHidden/>
              </w:rPr>
              <w:instrText xml:space="preserve"> PAGEREF _Toc225761039 \h </w:instrText>
            </w:r>
            <w:r>
              <w:rPr>
                <w:noProof/>
                <w:webHidden/>
              </w:rPr>
            </w:r>
            <w:r>
              <w:rPr>
                <w:noProof/>
                <w:webHidden/>
              </w:rPr>
              <w:fldChar w:fldCharType="separate"/>
            </w:r>
            <w:r>
              <w:rPr>
                <w:noProof/>
                <w:webHidden/>
              </w:rPr>
              <w:t>12</w:t>
            </w:r>
            <w:r>
              <w:rPr>
                <w:noProof/>
                <w:webHidden/>
              </w:rPr>
              <w:fldChar w:fldCharType="end"/>
            </w:r>
          </w:hyperlink>
        </w:p>
        <w:p w14:paraId="53FC0898" w14:textId="3E19A9DF"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40" w:history="1">
            <w:r w:rsidRPr="00996912">
              <w:rPr>
                <w:rStyle w:val="Hyperlink"/>
                <w:noProof/>
              </w:rPr>
              <w:t>D. SUPPORT FROM MDPH</w:t>
            </w:r>
            <w:r>
              <w:rPr>
                <w:noProof/>
                <w:webHidden/>
              </w:rPr>
              <w:tab/>
            </w:r>
            <w:r>
              <w:rPr>
                <w:noProof/>
                <w:webHidden/>
              </w:rPr>
              <w:fldChar w:fldCharType="begin"/>
            </w:r>
            <w:r>
              <w:rPr>
                <w:noProof/>
                <w:webHidden/>
              </w:rPr>
              <w:instrText xml:space="preserve"> PAGEREF _Toc225761040 \h </w:instrText>
            </w:r>
            <w:r>
              <w:rPr>
                <w:noProof/>
                <w:webHidden/>
              </w:rPr>
            </w:r>
            <w:r>
              <w:rPr>
                <w:noProof/>
                <w:webHidden/>
              </w:rPr>
              <w:fldChar w:fldCharType="separate"/>
            </w:r>
            <w:r>
              <w:rPr>
                <w:noProof/>
                <w:webHidden/>
              </w:rPr>
              <w:t>14</w:t>
            </w:r>
            <w:r>
              <w:rPr>
                <w:noProof/>
                <w:webHidden/>
              </w:rPr>
              <w:fldChar w:fldCharType="end"/>
            </w:r>
          </w:hyperlink>
        </w:p>
        <w:p w14:paraId="06E28B89" w14:textId="2440FEE5"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41" w:history="1">
            <w:r w:rsidRPr="00996912">
              <w:rPr>
                <w:rStyle w:val="Hyperlink"/>
                <w:noProof/>
              </w:rPr>
              <w:t>E. TRUSTED VOICES</w:t>
            </w:r>
            <w:r>
              <w:rPr>
                <w:noProof/>
                <w:webHidden/>
              </w:rPr>
              <w:tab/>
            </w:r>
            <w:r>
              <w:rPr>
                <w:noProof/>
                <w:webHidden/>
              </w:rPr>
              <w:fldChar w:fldCharType="begin"/>
            </w:r>
            <w:r>
              <w:rPr>
                <w:noProof/>
                <w:webHidden/>
              </w:rPr>
              <w:instrText xml:space="preserve"> PAGEREF _Toc225761041 \h </w:instrText>
            </w:r>
            <w:r>
              <w:rPr>
                <w:noProof/>
                <w:webHidden/>
              </w:rPr>
            </w:r>
            <w:r>
              <w:rPr>
                <w:noProof/>
                <w:webHidden/>
              </w:rPr>
              <w:fldChar w:fldCharType="separate"/>
            </w:r>
            <w:r>
              <w:rPr>
                <w:noProof/>
                <w:webHidden/>
              </w:rPr>
              <w:t>14</w:t>
            </w:r>
            <w:r>
              <w:rPr>
                <w:noProof/>
                <w:webHidden/>
              </w:rPr>
              <w:fldChar w:fldCharType="end"/>
            </w:r>
          </w:hyperlink>
        </w:p>
        <w:p w14:paraId="3C0FB1DB" w14:textId="6D5CF164"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42" w:history="1">
            <w:r w:rsidRPr="00996912">
              <w:rPr>
                <w:rStyle w:val="Hyperlink"/>
                <w:noProof/>
              </w:rPr>
              <w:t>F. AT-RISK AND HARD-TO-REACH POPULATIONS</w:t>
            </w:r>
            <w:r>
              <w:rPr>
                <w:noProof/>
                <w:webHidden/>
              </w:rPr>
              <w:tab/>
            </w:r>
            <w:r>
              <w:rPr>
                <w:noProof/>
                <w:webHidden/>
              </w:rPr>
              <w:fldChar w:fldCharType="begin"/>
            </w:r>
            <w:r>
              <w:rPr>
                <w:noProof/>
                <w:webHidden/>
              </w:rPr>
              <w:instrText xml:space="preserve"> PAGEREF _Toc225761042 \h </w:instrText>
            </w:r>
            <w:r>
              <w:rPr>
                <w:noProof/>
                <w:webHidden/>
              </w:rPr>
            </w:r>
            <w:r>
              <w:rPr>
                <w:noProof/>
                <w:webHidden/>
              </w:rPr>
              <w:fldChar w:fldCharType="separate"/>
            </w:r>
            <w:r>
              <w:rPr>
                <w:noProof/>
                <w:webHidden/>
              </w:rPr>
              <w:t>15</w:t>
            </w:r>
            <w:r>
              <w:rPr>
                <w:noProof/>
                <w:webHidden/>
              </w:rPr>
              <w:fldChar w:fldCharType="end"/>
            </w:r>
          </w:hyperlink>
        </w:p>
        <w:p w14:paraId="4126E30B" w14:textId="633B9EF3"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43" w:history="1">
            <w:r w:rsidRPr="00996912">
              <w:rPr>
                <w:rStyle w:val="Hyperlink"/>
                <w:noProof/>
              </w:rPr>
              <w:t>III. Incident Management</w:t>
            </w:r>
            <w:r>
              <w:rPr>
                <w:noProof/>
                <w:webHidden/>
              </w:rPr>
              <w:tab/>
            </w:r>
            <w:r>
              <w:rPr>
                <w:noProof/>
                <w:webHidden/>
              </w:rPr>
              <w:fldChar w:fldCharType="begin"/>
            </w:r>
            <w:r>
              <w:rPr>
                <w:noProof/>
                <w:webHidden/>
              </w:rPr>
              <w:instrText xml:space="preserve"> PAGEREF _Toc225761043 \h </w:instrText>
            </w:r>
            <w:r>
              <w:rPr>
                <w:noProof/>
                <w:webHidden/>
              </w:rPr>
            </w:r>
            <w:r>
              <w:rPr>
                <w:noProof/>
                <w:webHidden/>
              </w:rPr>
              <w:fldChar w:fldCharType="separate"/>
            </w:r>
            <w:r>
              <w:rPr>
                <w:noProof/>
                <w:webHidden/>
              </w:rPr>
              <w:t>16</w:t>
            </w:r>
            <w:r>
              <w:rPr>
                <w:noProof/>
                <w:webHidden/>
              </w:rPr>
              <w:fldChar w:fldCharType="end"/>
            </w:r>
          </w:hyperlink>
        </w:p>
        <w:p w14:paraId="0BE0F797" w14:textId="1DCB9852"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44" w:history="1">
            <w:r w:rsidRPr="00996912">
              <w:rPr>
                <w:rStyle w:val="Hyperlink"/>
                <w:noProof/>
              </w:rPr>
              <w:t>A. INCIDENT RECOGNITION</w:t>
            </w:r>
            <w:r>
              <w:rPr>
                <w:noProof/>
                <w:webHidden/>
              </w:rPr>
              <w:tab/>
            </w:r>
            <w:r>
              <w:rPr>
                <w:noProof/>
                <w:webHidden/>
              </w:rPr>
              <w:fldChar w:fldCharType="begin"/>
            </w:r>
            <w:r>
              <w:rPr>
                <w:noProof/>
                <w:webHidden/>
              </w:rPr>
              <w:instrText xml:space="preserve"> PAGEREF _Toc225761044 \h </w:instrText>
            </w:r>
            <w:r>
              <w:rPr>
                <w:noProof/>
                <w:webHidden/>
              </w:rPr>
            </w:r>
            <w:r>
              <w:rPr>
                <w:noProof/>
                <w:webHidden/>
              </w:rPr>
              <w:fldChar w:fldCharType="separate"/>
            </w:r>
            <w:r>
              <w:rPr>
                <w:noProof/>
                <w:webHidden/>
              </w:rPr>
              <w:t>16</w:t>
            </w:r>
            <w:r>
              <w:rPr>
                <w:noProof/>
                <w:webHidden/>
              </w:rPr>
              <w:fldChar w:fldCharType="end"/>
            </w:r>
          </w:hyperlink>
        </w:p>
        <w:p w14:paraId="5087001F" w14:textId="45D6A2D9"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45" w:history="1">
            <w:r w:rsidRPr="00996912">
              <w:rPr>
                <w:rStyle w:val="Hyperlink"/>
                <w:noProof/>
              </w:rPr>
              <w:t>B. ACTIVATION</w:t>
            </w:r>
            <w:r>
              <w:rPr>
                <w:noProof/>
                <w:webHidden/>
              </w:rPr>
              <w:tab/>
            </w:r>
            <w:r>
              <w:rPr>
                <w:noProof/>
                <w:webHidden/>
              </w:rPr>
              <w:fldChar w:fldCharType="begin"/>
            </w:r>
            <w:r>
              <w:rPr>
                <w:noProof/>
                <w:webHidden/>
              </w:rPr>
              <w:instrText xml:space="preserve"> PAGEREF _Toc225761045 \h </w:instrText>
            </w:r>
            <w:r>
              <w:rPr>
                <w:noProof/>
                <w:webHidden/>
              </w:rPr>
            </w:r>
            <w:r>
              <w:rPr>
                <w:noProof/>
                <w:webHidden/>
              </w:rPr>
              <w:fldChar w:fldCharType="separate"/>
            </w:r>
            <w:r>
              <w:rPr>
                <w:noProof/>
                <w:webHidden/>
              </w:rPr>
              <w:t>16</w:t>
            </w:r>
            <w:r>
              <w:rPr>
                <w:noProof/>
                <w:webHidden/>
              </w:rPr>
              <w:fldChar w:fldCharType="end"/>
            </w:r>
          </w:hyperlink>
        </w:p>
        <w:p w14:paraId="661C7BCD" w14:textId="61E406F7" w:rsidR="00756CD7" w:rsidRPr="001C77EA" w:rsidRDefault="00756CD7" w:rsidP="00694883">
          <w:pPr>
            <w:pStyle w:val="TOC2"/>
            <w:tabs>
              <w:tab w:val="right" w:leader="dot" w:pos="9350"/>
            </w:tabs>
            <w:ind w:left="720"/>
            <w:rPr>
              <w:rFonts w:eastAsiaTheme="minorEastAsia" w:cstheme="minorBidi"/>
              <w:smallCaps w:val="0"/>
              <w:noProof/>
              <w:kern w:val="2"/>
              <w:sz w:val="24"/>
              <w:szCs w:val="24"/>
              <w:lang w:val="en-US"/>
              <w14:ligatures w14:val="standardContextual"/>
            </w:rPr>
          </w:pPr>
          <w:hyperlink w:anchor="_Toc225761046" w:history="1">
            <w:r w:rsidRPr="001C77EA">
              <w:rPr>
                <w:rStyle w:val="Hyperlink"/>
                <w:noProof/>
              </w:rPr>
              <w:t>Internal Communications</w:t>
            </w:r>
            <w:r w:rsidRPr="001C77EA">
              <w:rPr>
                <w:noProof/>
                <w:webHidden/>
              </w:rPr>
              <w:tab/>
            </w:r>
            <w:r w:rsidRPr="001C77EA">
              <w:rPr>
                <w:noProof/>
                <w:webHidden/>
              </w:rPr>
              <w:fldChar w:fldCharType="begin"/>
            </w:r>
            <w:r w:rsidRPr="001C77EA">
              <w:rPr>
                <w:noProof/>
                <w:webHidden/>
              </w:rPr>
              <w:instrText xml:space="preserve"> PAGEREF _Toc225761046 \h </w:instrText>
            </w:r>
            <w:r w:rsidRPr="001C77EA">
              <w:rPr>
                <w:noProof/>
                <w:webHidden/>
              </w:rPr>
            </w:r>
            <w:r w:rsidRPr="001C77EA">
              <w:rPr>
                <w:noProof/>
                <w:webHidden/>
              </w:rPr>
              <w:fldChar w:fldCharType="separate"/>
            </w:r>
            <w:r w:rsidRPr="001C77EA">
              <w:rPr>
                <w:noProof/>
                <w:webHidden/>
              </w:rPr>
              <w:t>17</w:t>
            </w:r>
            <w:r w:rsidRPr="001C77EA">
              <w:rPr>
                <w:noProof/>
                <w:webHidden/>
              </w:rPr>
              <w:fldChar w:fldCharType="end"/>
            </w:r>
          </w:hyperlink>
        </w:p>
        <w:p w14:paraId="6DC65FCE" w14:textId="118A7175" w:rsidR="00756CD7" w:rsidRPr="001C77EA" w:rsidRDefault="00756CD7" w:rsidP="00694883">
          <w:pPr>
            <w:pStyle w:val="TOC2"/>
            <w:tabs>
              <w:tab w:val="right" w:leader="dot" w:pos="9350"/>
            </w:tabs>
            <w:ind w:left="720"/>
            <w:rPr>
              <w:rFonts w:eastAsiaTheme="minorEastAsia" w:cstheme="minorBidi"/>
              <w:smallCaps w:val="0"/>
              <w:noProof/>
              <w:kern w:val="2"/>
              <w:sz w:val="24"/>
              <w:szCs w:val="24"/>
              <w:lang w:val="en-US"/>
              <w14:ligatures w14:val="standardContextual"/>
            </w:rPr>
          </w:pPr>
          <w:hyperlink w:anchor="_Toc225761047" w:history="1">
            <w:r w:rsidRPr="001C77EA">
              <w:rPr>
                <w:rStyle w:val="Hyperlink"/>
                <w:noProof/>
              </w:rPr>
              <w:t>Public Information</w:t>
            </w:r>
            <w:r w:rsidRPr="001C77EA">
              <w:rPr>
                <w:noProof/>
                <w:webHidden/>
              </w:rPr>
              <w:tab/>
            </w:r>
            <w:r w:rsidRPr="001C77EA">
              <w:rPr>
                <w:noProof/>
                <w:webHidden/>
              </w:rPr>
              <w:fldChar w:fldCharType="begin"/>
            </w:r>
            <w:r w:rsidRPr="001C77EA">
              <w:rPr>
                <w:noProof/>
                <w:webHidden/>
              </w:rPr>
              <w:instrText xml:space="preserve"> PAGEREF _Toc225761047 \h </w:instrText>
            </w:r>
            <w:r w:rsidRPr="001C77EA">
              <w:rPr>
                <w:noProof/>
                <w:webHidden/>
              </w:rPr>
            </w:r>
            <w:r w:rsidRPr="001C77EA">
              <w:rPr>
                <w:noProof/>
                <w:webHidden/>
              </w:rPr>
              <w:fldChar w:fldCharType="separate"/>
            </w:r>
            <w:r w:rsidRPr="001C77EA">
              <w:rPr>
                <w:noProof/>
                <w:webHidden/>
              </w:rPr>
              <w:t>17</w:t>
            </w:r>
            <w:r w:rsidRPr="001C77EA">
              <w:rPr>
                <w:noProof/>
                <w:webHidden/>
              </w:rPr>
              <w:fldChar w:fldCharType="end"/>
            </w:r>
          </w:hyperlink>
        </w:p>
        <w:p w14:paraId="6E565719" w14:textId="3AC225DC" w:rsidR="00756CD7" w:rsidRPr="001C77EA" w:rsidRDefault="00756CD7" w:rsidP="00694883">
          <w:pPr>
            <w:pStyle w:val="TOC2"/>
            <w:tabs>
              <w:tab w:val="right" w:leader="dot" w:pos="9350"/>
            </w:tabs>
            <w:ind w:left="720"/>
            <w:rPr>
              <w:rFonts w:eastAsiaTheme="minorEastAsia" w:cstheme="minorBidi"/>
              <w:smallCaps w:val="0"/>
              <w:noProof/>
              <w:kern w:val="2"/>
              <w:sz w:val="24"/>
              <w:szCs w:val="24"/>
              <w:lang w:val="en-US"/>
              <w14:ligatures w14:val="standardContextual"/>
            </w:rPr>
          </w:pPr>
          <w:hyperlink w:anchor="_Toc225761048" w:history="1">
            <w:r w:rsidRPr="001C77EA">
              <w:rPr>
                <w:rStyle w:val="Hyperlink"/>
                <w:noProof/>
              </w:rPr>
              <w:t>Public Inquiry</w:t>
            </w:r>
            <w:r w:rsidRPr="001C77EA">
              <w:rPr>
                <w:noProof/>
                <w:webHidden/>
              </w:rPr>
              <w:tab/>
            </w:r>
            <w:r w:rsidRPr="001C77EA">
              <w:rPr>
                <w:noProof/>
                <w:webHidden/>
              </w:rPr>
              <w:fldChar w:fldCharType="begin"/>
            </w:r>
            <w:r w:rsidRPr="001C77EA">
              <w:rPr>
                <w:noProof/>
                <w:webHidden/>
              </w:rPr>
              <w:instrText xml:space="preserve"> PAGEREF _Toc225761048 \h </w:instrText>
            </w:r>
            <w:r w:rsidRPr="001C77EA">
              <w:rPr>
                <w:noProof/>
                <w:webHidden/>
              </w:rPr>
            </w:r>
            <w:r w:rsidRPr="001C77EA">
              <w:rPr>
                <w:noProof/>
                <w:webHidden/>
              </w:rPr>
              <w:fldChar w:fldCharType="separate"/>
            </w:r>
            <w:r w:rsidRPr="001C77EA">
              <w:rPr>
                <w:noProof/>
                <w:webHidden/>
              </w:rPr>
              <w:t>19</w:t>
            </w:r>
            <w:r w:rsidRPr="001C77EA">
              <w:rPr>
                <w:noProof/>
                <w:webHidden/>
              </w:rPr>
              <w:fldChar w:fldCharType="end"/>
            </w:r>
          </w:hyperlink>
        </w:p>
        <w:p w14:paraId="01583E44" w14:textId="576A68FB" w:rsidR="00756CD7" w:rsidRPr="001C77EA" w:rsidRDefault="00756CD7" w:rsidP="00694883">
          <w:pPr>
            <w:pStyle w:val="TOC2"/>
            <w:tabs>
              <w:tab w:val="right" w:leader="dot" w:pos="9350"/>
            </w:tabs>
            <w:ind w:left="720"/>
            <w:rPr>
              <w:rFonts w:eastAsiaTheme="minorEastAsia" w:cstheme="minorBidi"/>
              <w:smallCaps w:val="0"/>
              <w:noProof/>
              <w:kern w:val="2"/>
              <w:sz w:val="24"/>
              <w:szCs w:val="24"/>
              <w:lang w:val="en-US"/>
              <w14:ligatures w14:val="standardContextual"/>
            </w:rPr>
          </w:pPr>
          <w:hyperlink w:anchor="_Toc225761049" w:history="1">
            <w:r w:rsidRPr="001C77EA">
              <w:rPr>
                <w:rStyle w:val="Hyperlink"/>
                <w:noProof/>
              </w:rPr>
              <w:t>Media Monitoring</w:t>
            </w:r>
            <w:r w:rsidRPr="001C77EA">
              <w:rPr>
                <w:noProof/>
                <w:webHidden/>
              </w:rPr>
              <w:tab/>
            </w:r>
            <w:r w:rsidRPr="001C77EA">
              <w:rPr>
                <w:noProof/>
                <w:webHidden/>
              </w:rPr>
              <w:fldChar w:fldCharType="begin"/>
            </w:r>
            <w:r w:rsidRPr="001C77EA">
              <w:rPr>
                <w:noProof/>
                <w:webHidden/>
              </w:rPr>
              <w:instrText xml:space="preserve"> PAGEREF _Toc225761049 \h </w:instrText>
            </w:r>
            <w:r w:rsidRPr="001C77EA">
              <w:rPr>
                <w:noProof/>
                <w:webHidden/>
              </w:rPr>
            </w:r>
            <w:r w:rsidRPr="001C77EA">
              <w:rPr>
                <w:noProof/>
                <w:webHidden/>
              </w:rPr>
              <w:fldChar w:fldCharType="separate"/>
            </w:r>
            <w:r w:rsidRPr="001C77EA">
              <w:rPr>
                <w:noProof/>
                <w:webHidden/>
              </w:rPr>
              <w:t>19</w:t>
            </w:r>
            <w:r w:rsidRPr="001C77EA">
              <w:rPr>
                <w:noProof/>
                <w:webHidden/>
              </w:rPr>
              <w:fldChar w:fldCharType="end"/>
            </w:r>
          </w:hyperlink>
        </w:p>
        <w:p w14:paraId="315964A3" w14:textId="44FE883B" w:rsidR="00756CD7" w:rsidRPr="001C77EA" w:rsidRDefault="00756CD7" w:rsidP="00694883">
          <w:pPr>
            <w:pStyle w:val="TOC2"/>
            <w:tabs>
              <w:tab w:val="right" w:leader="dot" w:pos="9350"/>
            </w:tabs>
            <w:ind w:left="720"/>
            <w:rPr>
              <w:rFonts w:eastAsiaTheme="minorEastAsia" w:cstheme="minorBidi"/>
              <w:smallCaps w:val="0"/>
              <w:noProof/>
              <w:kern w:val="2"/>
              <w:sz w:val="24"/>
              <w:szCs w:val="24"/>
              <w:lang w:val="en-US"/>
              <w14:ligatures w14:val="standardContextual"/>
            </w:rPr>
          </w:pPr>
          <w:hyperlink w:anchor="_Toc225761050" w:history="1">
            <w:r w:rsidRPr="001C77EA">
              <w:rPr>
                <w:rStyle w:val="Hyperlink"/>
                <w:noProof/>
              </w:rPr>
              <w:t>Managing Misinformation</w:t>
            </w:r>
            <w:r w:rsidRPr="001C77EA">
              <w:rPr>
                <w:noProof/>
                <w:webHidden/>
              </w:rPr>
              <w:tab/>
            </w:r>
            <w:r w:rsidRPr="001C77EA">
              <w:rPr>
                <w:noProof/>
                <w:webHidden/>
              </w:rPr>
              <w:fldChar w:fldCharType="begin"/>
            </w:r>
            <w:r w:rsidRPr="001C77EA">
              <w:rPr>
                <w:noProof/>
                <w:webHidden/>
              </w:rPr>
              <w:instrText xml:space="preserve"> PAGEREF _Toc225761050 \h </w:instrText>
            </w:r>
            <w:r w:rsidRPr="001C77EA">
              <w:rPr>
                <w:noProof/>
                <w:webHidden/>
              </w:rPr>
            </w:r>
            <w:r w:rsidRPr="001C77EA">
              <w:rPr>
                <w:noProof/>
                <w:webHidden/>
              </w:rPr>
              <w:fldChar w:fldCharType="separate"/>
            </w:r>
            <w:r w:rsidRPr="001C77EA">
              <w:rPr>
                <w:noProof/>
                <w:webHidden/>
              </w:rPr>
              <w:t>21</w:t>
            </w:r>
            <w:r w:rsidRPr="001C77EA">
              <w:rPr>
                <w:noProof/>
                <w:webHidden/>
              </w:rPr>
              <w:fldChar w:fldCharType="end"/>
            </w:r>
          </w:hyperlink>
        </w:p>
        <w:p w14:paraId="4D7681F4" w14:textId="35BC43EB"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51" w:history="1">
            <w:r w:rsidRPr="00996912">
              <w:rPr>
                <w:rStyle w:val="Hyperlink"/>
                <w:noProof/>
              </w:rPr>
              <w:t>C. INFORMATION SHARING</w:t>
            </w:r>
            <w:r>
              <w:rPr>
                <w:noProof/>
                <w:webHidden/>
              </w:rPr>
              <w:tab/>
            </w:r>
            <w:r>
              <w:rPr>
                <w:noProof/>
                <w:webHidden/>
              </w:rPr>
              <w:fldChar w:fldCharType="begin"/>
            </w:r>
            <w:r>
              <w:rPr>
                <w:noProof/>
                <w:webHidden/>
              </w:rPr>
              <w:instrText xml:space="preserve"> PAGEREF _Toc225761051 \h </w:instrText>
            </w:r>
            <w:r>
              <w:rPr>
                <w:noProof/>
                <w:webHidden/>
              </w:rPr>
            </w:r>
            <w:r>
              <w:rPr>
                <w:noProof/>
                <w:webHidden/>
              </w:rPr>
              <w:fldChar w:fldCharType="separate"/>
            </w:r>
            <w:r>
              <w:rPr>
                <w:noProof/>
                <w:webHidden/>
              </w:rPr>
              <w:t>28</w:t>
            </w:r>
            <w:r>
              <w:rPr>
                <w:noProof/>
                <w:webHidden/>
              </w:rPr>
              <w:fldChar w:fldCharType="end"/>
            </w:r>
          </w:hyperlink>
        </w:p>
        <w:p w14:paraId="56645095" w14:textId="45FA5816"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52" w:history="1">
            <w:r w:rsidRPr="00996912">
              <w:rPr>
                <w:rStyle w:val="Hyperlink"/>
                <w:noProof/>
              </w:rPr>
              <w:t>D. EMERGENCY PUBLIC INFORMATION AND WARNING</w:t>
            </w:r>
            <w:r>
              <w:rPr>
                <w:noProof/>
                <w:webHidden/>
              </w:rPr>
              <w:tab/>
            </w:r>
            <w:r>
              <w:rPr>
                <w:noProof/>
                <w:webHidden/>
              </w:rPr>
              <w:fldChar w:fldCharType="begin"/>
            </w:r>
            <w:r>
              <w:rPr>
                <w:noProof/>
                <w:webHidden/>
              </w:rPr>
              <w:instrText xml:space="preserve"> PAGEREF _Toc225761052 \h </w:instrText>
            </w:r>
            <w:r>
              <w:rPr>
                <w:noProof/>
                <w:webHidden/>
              </w:rPr>
            </w:r>
            <w:r>
              <w:rPr>
                <w:noProof/>
                <w:webHidden/>
              </w:rPr>
              <w:fldChar w:fldCharType="separate"/>
            </w:r>
            <w:r>
              <w:rPr>
                <w:noProof/>
                <w:webHidden/>
              </w:rPr>
              <w:t>30</w:t>
            </w:r>
            <w:r>
              <w:rPr>
                <w:noProof/>
                <w:webHidden/>
              </w:rPr>
              <w:fldChar w:fldCharType="end"/>
            </w:r>
          </w:hyperlink>
        </w:p>
        <w:p w14:paraId="45882D19" w14:textId="6B2FAF10"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54" w:history="1">
            <w:r w:rsidRPr="00996912">
              <w:rPr>
                <w:rStyle w:val="Hyperlink"/>
                <w:noProof/>
              </w:rPr>
              <w:t>E. JOINT INFORMATION SYSTEM</w:t>
            </w:r>
            <w:r>
              <w:rPr>
                <w:noProof/>
                <w:webHidden/>
              </w:rPr>
              <w:tab/>
            </w:r>
            <w:r>
              <w:rPr>
                <w:noProof/>
                <w:webHidden/>
              </w:rPr>
              <w:fldChar w:fldCharType="begin"/>
            </w:r>
            <w:r>
              <w:rPr>
                <w:noProof/>
                <w:webHidden/>
              </w:rPr>
              <w:instrText xml:space="preserve"> PAGEREF _Toc225761054 \h </w:instrText>
            </w:r>
            <w:r>
              <w:rPr>
                <w:noProof/>
                <w:webHidden/>
              </w:rPr>
            </w:r>
            <w:r>
              <w:rPr>
                <w:noProof/>
                <w:webHidden/>
              </w:rPr>
              <w:fldChar w:fldCharType="separate"/>
            </w:r>
            <w:r>
              <w:rPr>
                <w:noProof/>
                <w:webHidden/>
              </w:rPr>
              <w:t>33</w:t>
            </w:r>
            <w:r>
              <w:rPr>
                <w:noProof/>
                <w:webHidden/>
              </w:rPr>
              <w:fldChar w:fldCharType="end"/>
            </w:r>
          </w:hyperlink>
        </w:p>
        <w:p w14:paraId="1436FE96" w14:textId="23C0BEFB"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55" w:history="1">
            <w:r w:rsidRPr="00996912">
              <w:rPr>
                <w:rStyle w:val="Hyperlink"/>
                <w:noProof/>
              </w:rPr>
              <w:t>F. CONTINUITY OF OPERATIONS</w:t>
            </w:r>
            <w:r>
              <w:rPr>
                <w:noProof/>
                <w:webHidden/>
              </w:rPr>
              <w:tab/>
            </w:r>
            <w:r>
              <w:rPr>
                <w:noProof/>
                <w:webHidden/>
              </w:rPr>
              <w:fldChar w:fldCharType="begin"/>
            </w:r>
            <w:r>
              <w:rPr>
                <w:noProof/>
                <w:webHidden/>
              </w:rPr>
              <w:instrText xml:space="preserve"> PAGEREF _Toc225761055 \h </w:instrText>
            </w:r>
            <w:r>
              <w:rPr>
                <w:noProof/>
                <w:webHidden/>
              </w:rPr>
            </w:r>
            <w:r>
              <w:rPr>
                <w:noProof/>
                <w:webHidden/>
              </w:rPr>
              <w:fldChar w:fldCharType="separate"/>
            </w:r>
            <w:r>
              <w:rPr>
                <w:noProof/>
                <w:webHidden/>
              </w:rPr>
              <w:t>33</w:t>
            </w:r>
            <w:r>
              <w:rPr>
                <w:noProof/>
                <w:webHidden/>
              </w:rPr>
              <w:fldChar w:fldCharType="end"/>
            </w:r>
          </w:hyperlink>
        </w:p>
        <w:p w14:paraId="1CD1868D" w14:textId="19241250" w:rsidR="00756CD7" w:rsidRDefault="00756CD7">
          <w:pPr>
            <w:pStyle w:val="TOC2"/>
            <w:tabs>
              <w:tab w:val="right" w:leader="dot" w:pos="9350"/>
            </w:tabs>
            <w:rPr>
              <w:rFonts w:eastAsiaTheme="minorEastAsia" w:cstheme="minorBidi"/>
              <w:smallCaps w:val="0"/>
              <w:noProof/>
              <w:kern w:val="2"/>
              <w:sz w:val="24"/>
              <w:szCs w:val="24"/>
              <w:lang w:val="en-US"/>
              <w14:ligatures w14:val="standardContextual"/>
            </w:rPr>
          </w:pPr>
          <w:hyperlink w:anchor="_Toc225761056" w:history="1">
            <w:r w:rsidRPr="00996912">
              <w:rPr>
                <w:rStyle w:val="Hyperlink"/>
                <w:noProof/>
              </w:rPr>
              <w:t>G. RECOVERY CONSIDERATIONS</w:t>
            </w:r>
            <w:r>
              <w:rPr>
                <w:noProof/>
                <w:webHidden/>
              </w:rPr>
              <w:tab/>
            </w:r>
            <w:r>
              <w:rPr>
                <w:noProof/>
                <w:webHidden/>
              </w:rPr>
              <w:fldChar w:fldCharType="begin"/>
            </w:r>
            <w:r>
              <w:rPr>
                <w:noProof/>
                <w:webHidden/>
              </w:rPr>
              <w:instrText xml:space="preserve"> PAGEREF _Toc225761056 \h </w:instrText>
            </w:r>
            <w:r>
              <w:rPr>
                <w:noProof/>
                <w:webHidden/>
              </w:rPr>
            </w:r>
            <w:r>
              <w:rPr>
                <w:noProof/>
                <w:webHidden/>
              </w:rPr>
              <w:fldChar w:fldCharType="separate"/>
            </w:r>
            <w:r>
              <w:rPr>
                <w:noProof/>
                <w:webHidden/>
              </w:rPr>
              <w:t>34</w:t>
            </w:r>
            <w:r>
              <w:rPr>
                <w:noProof/>
                <w:webHidden/>
              </w:rPr>
              <w:fldChar w:fldCharType="end"/>
            </w:r>
          </w:hyperlink>
        </w:p>
        <w:p w14:paraId="2D23A2B2" w14:textId="6CA71157"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57" w:history="1">
            <w:r w:rsidRPr="00996912">
              <w:rPr>
                <w:rStyle w:val="Hyperlink"/>
                <w:noProof/>
              </w:rPr>
              <w:t>Appendix A: Acronyms</w:t>
            </w:r>
            <w:r>
              <w:rPr>
                <w:noProof/>
                <w:webHidden/>
              </w:rPr>
              <w:tab/>
            </w:r>
            <w:r>
              <w:rPr>
                <w:noProof/>
                <w:webHidden/>
              </w:rPr>
              <w:fldChar w:fldCharType="begin"/>
            </w:r>
            <w:r>
              <w:rPr>
                <w:noProof/>
                <w:webHidden/>
              </w:rPr>
              <w:instrText xml:space="preserve"> PAGEREF _Toc225761057 \h </w:instrText>
            </w:r>
            <w:r>
              <w:rPr>
                <w:noProof/>
                <w:webHidden/>
              </w:rPr>
            </w:r>
            <w:r>
              <w:rPr>
                <w:noProof/>
                <w:webHidden/>
              </w:rPr>
              <w:fldChar w:fldCharType="separate"/>
            </w:r>
            <w:r>
              <w:rPr>
                <w:noProof/>
                <w:webHidden/>
              </w:rPr>
              <w:t>35</w:t>
            </w:r>
            <w:r>
              <w:rPr>
                <w:noProof/>
                <w:webHidden/>
              </w:rPr>
              <w:fldChar w:fldCharType="end"/>
            </w:r>
          </w:hyperlink>
        </w:p>
        <w:p w14:paraId="4B25477A" w14:textId="26D5D331"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58" w:history="1">
            <w:r w:rsidRPr="00996912">
              <w:rPr>
                <w:rStyle w:val="Hyperlink"/>
                <w:noProof/>
              </w:rPr>
              <w:t>Appendix B: Contact List</w:t>
            </w:r>
            <w:r>
              <w:rPr>
                <w:noProof/>
                <w:webHidden/>
              </w:rPr>
              <w:tab/>
            </w:r>
            <w:r>
              <w:rPr>
                <w:noProof/>
                <w:webHidden/>
              </w:rPr>
              <w:fldChar w:fldCharType="begin"/>
            </w:r>
            <w:r>
              <w:rPr>
                <w:noProof/>
                <w:webHidden/>
              </w:rPr>
              <w:instrText xml:space="preserve"> PAGEREF _Toc225761058 \h </w:instrText>
            </w:r>
            <w:r>
              <w:rPr>
                <w:noProof/>
                <w:webHidden/>
              </w:rPr>
            </w:r>
            <w:r>
              <w:rPr>
                <w:noProof/>
                <w:webHidden/>
              </w:rPr>
              <w:fldChar w:fldCharType="separate"/>
            </w:r>
            <w:r>
              <w:rPr>
                <w:noProof/>
                <w:webHidden/>
              </w:rPr>
              <w:t>36</w:t>
            </w:r>
            <w:r>
              <w:rPr>
                <w:noProof/>
                <w:webHidden/>
              </w:rPr>
              <w:fldChar w:fldCharType="end"/>
            </w:r>
          </w:hyperlink>
        </w:p>
        <w:p w14:paraId="7033F1BA" w14:textId="36121848"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59" w:history="1">
            <w:r w:rsidRPr="00996912">
              <w:rPr>
                <w:rStyle w:val="Hyperlink"/>
                <w:noProof/>
              </w:rPr>
              <w:t>Appendix C: CDC CERC Principles</w:t>
            </w:r>
            <w:r>
              <w:rPr>
                <w:noProof/>
                <w:webHidden/>
              </w:rPr>
              <w:tab/>
            </w:r>
            <w:r>
              <w:rPr>
                <w:noProof/>
                <w:webHidden/>
              </w:rPr>
              <w:fldChar w:fldCharType="begin"/>
            </w:r>
            <w:r>
              <w:rPr>
                <w:noProof/>
                <w:webHidden/>
              </w:rPr>
              <w:instrText xml:space="preserve"> PAGEREF _Toc225761059 \h </w:instrText>
            </w:r>
            <w:r>
              <w:rPr>
                <w:noProof/>
                <w:webHidden/>
              </w:rPr>
            </w:r>
            <w:r>
              <w:rPr>
                <w:noProof/>
                <w:webHidden/>
              </w:rPr>
              <w:fldChar w:fldCharType="separate"/>
            </w:r>
            <w:r>
              <w:rPr>
                <w:noProof/>
                <w:webHidden/>
              </w:rPr>
              <w:t>37</w:t>
            </w:r>
            <w:r>
              <w:rPr>
                <w:noProof/>
                <w:webHidden/>
              </w:rPr>
              <w:fldChar w:fldCharType="end"/>
            </w:r>
          </w:hyperlink>
        </w:p>
        <w:p w14:paraId="13CD67AE" w14:textId="29B1FC4C"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60" w:history="1">
            <w:r w:rsidRPr="00996912">
              <w:rPr>
                <w:rStyle w:val="Hyperlink"/>
                <w:noProof/>
              </w:rPr>
              <w:t>Appendix D: CMIST Functional Needs Framework</w:t>
            </w:r>
            <w:r>
              <w:rPr>
                <w:noProof/>
                <w:webHidden/>
              </w:rPr>
              <w:tab/>
            </w:r>
            <w:r>
              <w:rPr>
                <w:noProof/>
                <w:webHidden/>
              </w:rPr>
              <w:fldChar w:fldCharType="begin"/>
            </w:r>
            <w:r>
              <w:rPr>
                <w:noProof/>
                <w:webHidden/>
              </w:rPr>
              <w:instrText xml:space="preserve"> PAGEREF _Toc225761060 \h </w:instrText>
            </w:r>
            <w:r>
              <w:rPr>
                <w:noProof/>
                <w:webHidden/>
              </w:rPr>
            </w:r>
            <w:r>
              <w:rPr>
                <w:noProof/>
                <w:webHidden/>
              </w:rPr>
              <w:fldChar w:fldCharType="separate"/>
            </w:r>
            <w:r>
              <w:rPr>
                <w:noProof/>
                <w:webHidden/>
              </w:rPr>
              <w:t>38</w:t>
            </w:r>
            <w:r>
              <w:rPr>
                <w:noProof/>
                <w:webHidden/>
              </w:rPr>
              <w:fldChar w:fldCharType="end"/>
            </w:r>
          </w:hyperlink>
        </w:p>
        <w:p w14:paraId="4A0F4278" w14:textId="321BA597"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61" w:history="1">
            <w:r w:rsidRPr="00996912">
              <w:rPr>
                <w:rStyle w:val="Hyperlink"/>
                <w:noProof/>
              </w:rPr>
              <w:t>Appendix E: Call Center Considerations</w:t>
            </w:r>
            <w:r>
              <w:rPr>
                <w:noProof/>
                <w:webHidden/>
              </w:rPr>
              <w:tab/>
            </w:r>
            <w:r>
              <w:rPr>
                <w:noProof/>
                <w:webHidden/>
              </w:rPr>
              <w:fldChar w:fldCharType="begin"/>
            </w:r>
            <w:r>
              <w:rPr>
                <w:noProof/>
                <w:webHidden/>
              </w:rPr>
              <w:instrText xml:space="preserve"> PAGEREF _Toc225761061 \h </w:instrText>
            </w:r>
            <w:r>
              <w:rPr>
                <w:noProof/>
                <w:webHidden/>
              </w:rPr>
            </w:r>
            <w:r>
              <w:rPr>
                <w:noProof/>
                <w:webHidden/>
              </w:rPr>
              <w:fldChar w:fldCharType="separate"/>
            </w:r>
            <w:r>
              <w:rPr>
                <w:noProof/>
                <w:webHidden/>
              </w:rPr>
              <w:t>39</w:t>
            </w:r>
            <w:r>
              <w:rPr>
                <w:noProof/>
                <w:webHidden/>
              </w:rPr>
              <w:fldChar w:fldCharType="end"/>
            </w:r>
          </w:hyperlink>
        </w:p>
        <w:p w14:paraId="4675E1A4" w14:textId="1605A4D7"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62" w:history="1">
            <w:r w:rsidRPr="00996912">
              <w:rPr>
                <w:rStyle w:val="Hyperlink"/>
                <w:noProof/>
              </w:rPr>
              <w:t>Appendix F: Inquiry Tracking</w:t>
            </w:r>
            <w:r>
              <w:rPr>
                <w:noProof/>
                <w:webHidden/>
              </w:rPr>
              <w:tab/>
            </w:r>
            <w:r>
              <w:rPr>
                <w:noProof/>
                <w:webHidden/>
              </w:rPr>
              <w:fldChar w:fldCharType="begin"/>
            </w:r>
            <w:r>
              <w:rPr>
                <w:noProof/>
                <w:webHidden/>
              </w:rPr>
              <w:instrText xml:space="preserve"> PAGEREF _Toc225761062 \h </w:instrText>
            </w:r>
            <w:r>
              <w:rPr>
                <w:noProof/>
                <w:webHidden/>
              </w:rPr>
            </w:r>
            <w:r>
              <w:rPr>
                <w:noProof/>
                <w:webHidden/>
              </w:rPr>
              <w:fldChar w:fldCharType="separate"/>
            </w:r>
            <w:r>
              <w:rPr>
                <w:noProof/>
                <w:webHidden/>
              </w:rPr>
              <w:t>40</w:t>
            </w:r>
            <w:r>
              <w:rPr>
                <w:noProof/>
                <w:webHidden/>
              </w:rPr>
              <w:fldChar w:fldCharType="end"/>
            </w:r>
          </w:hyperlink>
        </w:p>
        <w:p w14:paraId="335E2792" w14:textId="771A3A50"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63" w:history="1">
            <w:r w:rsidRPr="00996912">
              <w:rPr>
                <w:rStyle w:val="Hyperlink"/>
                <w:noProof/>
              </w:rPr>
              <w:t>Appendix G: Public Information Officer Checklist</w:t>
            </w:r>
            <w:r>
              <w:rPr>
                <w:noProof/>
                <w:webHidden/>
              </w:rPr>
              <w:tab/>
            </w:r>
            <w:r>
              <w:rPr>
                <w:noProof/>
                <w:webHidden/>
              </w:rPr>
              <w:fldChar w:fldCharType="begin"/>
            </w:r>
            <w:r>
              <w:rPr>
                <w:noProof/>
                <w:webHidden/>
              </w:rPr>
              <w:instrText xml:space="preserve"> PAGEREF _Toc225761063 \h </w:instrText>
            </w:r>
            <w:r>
              <w:rPr>
                <w:noProof/>
                <w:webHidden/>
              </w:rPr>
            </w:r>
            <w:r>
              <w:rPr>
                <w:noProof/>
                <w:webHidden/>
              </w:rPr>
              <w:fldChar w:fldCharType="separate"/>
            </w:r>
            <w:r>
              <w:rPr>
                <w:noProof/>
                <w:webHidden/>
              </w:rPr>
              <w:t>41</w:t>
            </w:r>
            <w:r>
              <w:rPr>
                <w:noProof/>
                <w:webHidden/>
              </w:rPr>
              <w:fldChar w:fldCharType="end"/>
            </w:r>
          </w:hyperlink>
        </w:p>
        <w:p w14:paraId="3E20E175" w14:textId="4EE8F809"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64" w:history="1">
            <w:r w:rsidRPr="00996912">
              <w:rPr>
                <w:rStyle w:val="Hyperlink"/>
                <w:noProof/>
              </w:rPr>
              <w:t>Appendix H: Sample Message Guidance</w:t>
            </w:r>
            <w:r>
              <w:rPr>
                <w:noProof/>
                <w:webHidden/>
              </w:rPr>
              <w:tab/>
            </w:r>
            <w:r>
              <w:rPr>
                <w:noProof/>
                <w:webHidden/>
              </w:rPr>
              <w:fldChar w:fldCharType="begin"/>
            </w:r>
            <w:r>
              <w:rPr>
                <w:noProof/>
                <w:webHidden/>
              </w:rPr>
              <w:instrText xml:space="preserve"> PAGEREF _Toc225761064 \h </w:instrText>
            </w:r>
            <w:r>
              <w:rPr>
                <w:noProof/>
                <w:webHidden/>
              </w:rPr>
            </w:r>
            <w:r>
              <w:rPr>
                <w:noProof/>
                <w:webHidden/>
              </w:rPr>
              <w:fldChar w:fldCharType="separate"/>
            </w:r>
            <w:r>
              <w:rPr>
                <w:noProof/>
                <w:webHidden/>
              </w:rPr>
              <w:t>45</w:t>
            </w:r>
            <w:r>
              <w:rPr>
                <w:noProof/>
                <w:webHidden/>
              </w:rPr>
              <w:fldChar w:fldCharType="end"/>
            </w:r>
          </w:hyperlink>
        </w:p>
        <w:p w14:paraId="0E76220B" w14:textId="08A2CDC4" w:rsidR="00756CD7" w:rsidRDefault="00756CD7">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25761065" w:history="1">
            <w:r w:rsidRPr="00996912">
              <w:rPr>
                <w:rStyle w:val="Hyperlink"/>
                <w:noProof/>
              </w:rPr>
              <w:t>Appendix I: Template Instructions</w:t>
            </w:r>
            <w:r>
              <w:rPr>
                <w:noProof/>
                <w:webHidden/>
              </w:rPr>
              <w:tab/>
            </w:r>
            <w:r>
              <w:rPr>
                <w:noProof/>
                <w:webHidden/>
              </w:rPr>
              <w:fldChar w:fldCharType="begin"/>
            </w:r>
            <w:r>
              <w:rPr>
                <w:noProof/>
                <w:webHidden/>
              </w:rPr>
              <w:instrText xml:space="preserve"> PAGEREF _Toc225761065 \h </w:instrText>
            </w:r>
            <w:r>
              <w:rPr>
                <w:noProof/>
                <w:webHidden/>
              </w:rPr>
            </w:r>
            <w:r>
              <w:rPr>
                <w:noProof/>
                <w:webHidden/>
              </w:rPr>
              <w:fldChar w:fldCharType="separate"/>
            </w:r>
            <w:r>
              <w:rPr>
                <w:noProof/>
                <w:webHidden/>
              </w:rPr>
              <w:t>54</w:t>
            </w:r>
            <w:r>
              <w:rPr>
                <w:noProof/>
                <w:webHidden/>
              </w:rPr>
              <w:fldChar w:fldCharType="end"/>
            </w:r>
          </w:hyperlink>
        </w:p>
        <w:p w14:paraId="00000045" w14:textId="6504BFFC" w:rsidR="00877D52" w:rsidRDefault="00182113">
          <w:pPr>
            <w:rPr>
              <w:sz w:val="24"/>
              <w:szCs w:val="24"/>
            </w:rPr>
          </w:pPr>
          <w:r>
            <w:fldChar w:fldCharType="end"/>
          </w:r>
        </w:p>
      </w:sdtContent>
    </w:sdt>
    <w:p w14:paraId="00000046" w14:textId="77777777" w:rsidR="00877D52" w:rsidRDefault="00182113">
      <w:pPr>
        <w:spacing w:after="0" w:line="240" w:lineRule="auto"/>
      </w:pPr>
      <w:r>
        <w:br w:type="page"/>
      </w:r>
    </w:p>
    <w:p w14:paraId="00000047" w14:textId="77777777" w:rsidR="00877D52" w:rsidRDefault="00182113">
      <w:pPr>
        <w:pStyle w:val="Heading1"/>
        <w:rPr>
          <w:sz w:val="56"/>
          <w:szCs w:val="56"/>
        </w:rPr>
      </w:pPr>
      <w:bookmarkStart w:id="1" w:name="bookmark=id.1zbx5uawzwsq" w:colFirst="0" w:colLast="0"/>
      <w:bookmarkStart w:id="2" w:name="_Toc225761030"/>
      <w:bookmarkEnd w:id="1"/>
      <w:r>
        <w:rPr>
          <w:sz w:val="56"/>
          <w:szCs w:val="56"/>
        </w:rPr>
        <w:lastRenderedPageBreak/>
        <w:t>Record of Changes</w:t>
      </w:r>
      <w:bookmarkEnd w:id="2"/>
    </w:p>
    <w:p w14:paraId="00000048" w14:textId="77777777" w:rsidR="00877D52" w:rsidRDefault="00182113">
      <w:pPr>
        <w:rPr>
          <w:sz w:val="24"/>
          <w:szCs w:val="24"/>
        </w:rPr>
      </w:pPr>
      <w:r>
        <w:rPr>
          <w:sz w:val="24"/>
          <w:szCs w:val="24"/>
        </w:rPr>
        <w:t>The Massachusetts Region 4AB Public Health Emergency Preparedness (PHEP) Coalition developed and issued this plan as a template for customization and use by local Boards of Health and Health Departments. The Region 4AB PHEP Coalition will periodically review, update, and re-issue the template based on feedback from the Coalition and advances in practice.</w:t>
      </w:r>
    </w:p>
    <w:p w14:paraId="00000049" w14:textId="77777777" w:rsidR="00877D52" w:rsidRDefault="00182113">
      <w:pPr>
        <w:rPr>
          <w:sz w:val="24"/>
          <w:szCs w:val="24"/>
        </w:rPr>
      </w:pPr>
      <w:r>
        <w:rPr>
          <w:sz w:val="24"/>
          <w:szCs w:val="24"/>
        </w:rPr>
        <w:t xml:space="preserve">The </w:t>
      </w:r>
      <w:r>
        <w:rPr>
          <w:sz w:val="24"/>
          <w:szCs w:val="24"/>
          <w:highlight w:val="yellow"/>
        </w:rPr>
        <w:t>[Agency Name]</w:t>
      </w:r>
      <w:r>
        <w:rPr>
          <w:sz w:val="24"/>
          <w:szCs w:val="24"/>
        </w:rPr>
        <w:t xml:space="preserve"> will review and update the plan annually. Changes to the plan are tracked below by documenting the date, name of the person who changed the document, and a brief description of the change. A new version number should be assigned when local changes are made to the plan (e.g., 1.2, 1.3) and when the Region 4AB PHEP Coalition revises the plan template (e.g. 2.0, 3.0). The record reflects any significant change made to the plan in the prior five years with the most recent change recorded at the top of the record. The revision date (footer) is updated following any change to the plan. When a significant change is made to the plan, the signatories must re-acknowledge their approval and the plan should be redistributed to the agencies listed in the Record of Distribution.</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
        <w:gridCol w:w="1650"/>
        <w:gridCol w:w="3195"/>
        <w:gridCol w:w="3450"/>
      </w:tblGrid>
      <w:tr w:rsidR="00877D52" w14:paraId="672FA17E" w14:textId="77777777">
        <w:tc>
          <w:tcPr>
            <w:tcW w:w="1065" w:type="dxa"/>
            <w:tcBorders>
              <w:top w:val="single" w:sz="8" w:space="0" w:color="FFFFFF"/>
              <w:left w:val="single" w:sz="8" w:space="0" w:color="FFFFFF"/>
              <w:bottom w:val="single" w:sz="8" w:space="0" w:color="FFFFFF"/>
              <w:right w:val="single" w:sz="8" w:space="0" w:color="FFFFFF"/>
            </w:tcBorders>
            <w:shd w:val="clear" w:color="auto" w:fill="0C3153"/>
            <w:tcMar>
              <w:top w:w="100" w:type="dxa"/>
              <w:left w:w="100" w:type="dxa"/>
              <w:bottom w:w="100" w:type="dxa"/>
              <w:right w:w="100" w:type="dxa"/>
            </w:tcMar>
          </w:tcPr>
          <w:p w14:paraId="0000004A" w14:textId="77777777" w:rsidR="00877D52" w:rsidRDefault="00182113">
            <w:pPr>
              <w:widowControl w:val="0"/>
              <w:spacing w:after="0" w:line="240" w:lineRule="auto"/>
              <w:jc w:val="center"/>
              <w:rPr>
                <w:b/>
                <w:bCs/>
                <w:color w:val="FFFFFF"/>
              </w:rPr>
            </w:pPr>
            <w:r>
              <w:rPr>
                <w:b/>
                <w:bCs/>
                <w:color w:val="FFFFFF"/>
              </w:rPr>
              <w:t>Version</w:t>
            </w:r>
          </w:p>
        </w:tc>
        <w:tc>
          <w:tcPr>
            <w:tcW w:w="1650" w:type="dxa"/>
            <w:tcBorders>
              <w:top w:val="single" w:sz="8" w:space="0" w:color="FFFFFF"/>
              <w:left w:val="single" w:sz="8" w:space="0" w:color="FFFFFF"/>
              <w:bottom w:val="single" w:sz="8" w:space="0" w:color="FFFFFF"/>
              <w:right w:val="single" w:sz="8" w:space="0" w:color="FFFFFF"/>
            </w:tcBorders>
            <w:shd w:val="clear" w:color="auto" w:fill="0C3153"/>
            <w:tcMar>
              <w:top w:w="100" w:type="dxa"/>
              <w:left w:w="100" w:type="dxa"/>
              <w:bottom w:w="100" w:type="dxa"/>
              <w:right w:w="100" w:type="dxa"/>
            </w:tcMar>
          </w:tcPr>
          <w:p w14:paraId="0000004B" w14:textId="77777777" w:rsidR="00877D52" w:rsidRDefault="00182113">
            <w:pPr>
              <w:widowControl w:val="0"/>
              <w:spacing w:after="0" w:line="240" w:lineRule="auto"/>
              <w:jc w:val="center"/>
              <w:rPr>
                <w:b/>
                <w:bCs/>
                <w:color w:val="FFFFFF"/>
              </w:rPr>
            </w:pPr>
            <w:r>
              <w:rPr>
                <w:b/>
                <w:bCs/>
                <w:color w:val="FFFFFF"/>
              </w:rPr>
              <w:t>Date</w:t>
            </w:r>
          </w:p>
        </w:tc>
        <w:tc>
          <w:tcPr>
            <w:tcW w:w="3195" w:type="dxa"/>
            <w:tcBorders>
              <w:top w:val="single" w:sz="8" w:space="0" w:color="FFFFFF"/>
              <w:left w:val="single" w:sz="8" w:space="0" w:color="FFFFFF"/>
              <w:bottom w:val="single" w:sz="8" w:space="0" w:color="FFFFFF"/>
              <w:right w:val="single" w:sz="8" w:space="0" w:color="FFFFFF"/>
            </w:tcBorders>
            <w:shd w:val="clear" w:color="auto" w:fill="0C3153"/>
            <w:tcMar>
              <w:top w:w="100" w:type="dxa"/>
              <w:left w:w="100" w:type="dxa"/>
              <w:bottom w:w="100" w:type="dxa"/>
              <w:right w:w="100" w:type="dxa"/>
            </w:tcMar>
          </w:tcPr>
          <w:p w14:paraId="0000004C" w14:textId="77777777" w:rsidR="00877D52" w:rsidRDefault="00182113">
            <w:pPr>
              <w:widowControl w:val="0"/>
              <w:spacing w:after="0" w:line="240" w:lineRule="auto"/>
              <w:jc w:val="center"/>
              <w:rPr>
                <w:b/>
                <w:bCs/>
                <w:color w:val="FFFFFF"/>
              </w:rPr>
            </w:pPr>
            <w:r>
              <w:rPr>
                <w:b/>
                <w:bCs/>
                <w:color w:val="FFFFFF"/>
              </w:rPr>
              <w:t>Name</w:t>
            </w:r>
          </w:p>
        </w:tc>
        <w:tc>
          <w:tcPr>
            <w:tcW w:w="3450" w:type="dxa"/>
            <w:tcBorders>
              <w:top w:val="single" w:sz="8" w:space="0" w:color="FFFFFF"/>
              <w:left w:val="single" w:sz="8" w:space="0" w:color="FFFFFF"/>
              <w:bottom w:val="single" w:sz="8" w:space="0" w:color="FFFFFF"/>
              <w:right w:val="single" w:sz="8" w:space="0" w:color="FFFFFF"/>
            </w:tcBorders>
            <w:shd w:val="clear" w:color="auto" w:fill="0C3153"/>
            <w:tcMar>
              <w:top w:w="100" w:type="dxa"/>
              <w:left w:w="100" w:type="dxa"/>
              <w:bottom w:w="100" w:type="dxa"/>
              <w:right w:w="100" w:type="dxa"/>
            </w:tcMar>
          </w:tcPr>
          <w:p w14:paraId="0000004D" w14:textId="77777777" w:rsidR="00877D52" w:rsidRDefault="00182113">
            <w:pPr>
              <w:widowControl w:val="0"/>
              <w:spacing w:after="0" w:line="240" w:lineRule="auto"/>
              <w:jc w:val="center"/>
              <w:rPr>
                <w:b/>
                <w:bCs/>
                <w:color w:val="FFFFFF"/>
              </w:rPr>
            </w:pPr>
            <w:r>
              <w:rPr>
                <w:b/>
                <w:bCs/>
                <w:color w:val="FFFFFF"/>
              </w:rPr>
              <w:t>Description</w:t>
            </w:r>
          </w:p>
        </w:tc>
      </w:tr>
      <w:tr w:rsidR="00877D52" w14:paraId="295351CA" w14:textId="77777777">
        <w:tc>
          <w:tcPr>
            <w:tcW w:w="1065"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4E" w14:textId="77777777" w:rsidR="00877D52" w:rsidRDefault="00182113">
            <w:pPr>
              <w:widowControl w:val="0"/>
              <w:spacing w:after="0" w:line="240" w:lineRule="auto"/>
              <w:rPr>
                <w:sz w:val="24"/>
                <w:szCs w:val="24"/>
                <w:highlight w:val="yellow"/>
              </w:rPr>
            </w:pPr>
            <w:r>
              <w:rPr>
                <w:sz w:val="24"/>
                <w:szCs w:val="24"/>
                <w:highlight w:val="yellow"/>
              </w:rPr>
              <w:t>2.1</w:t>
            </w:r>
          </w:p>
        </w:tc>
        <w:tc>
          <w:tcPr>
            <w:tcW w:w="1650"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4F" w14:textId="77777777" w:rsidR="00877D52" w:rsidRDefault="00182113">
            <w:pPr>
              <w:widowControl w:val="0"/>
              <w:spacing w:after="0" w:line="240" w:lineRule="auto"/>
              <w:rPr>
                <w:sz w:val="24"/>
                <w:szCs w:val="24"/>
                <w:highlight w:val="yellow"/>
              </w:rPr>
            </w:pPr>
            <w:r>
              <w:rPr>
                <w:sz w:val="24"/>
                <w:szCs w:val="24"/>
                <w:highlight w:val="yellow"/>
              </w:rPr>
              <w:t>00/00/0000</w:t>
            </w:r>
          </w:p>
        </w:tc>
        <w:tc>
          <w:tcPr>
            <w:tcW w:w="3195"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0" w14:textId="77777777" w:rsidR="00877D52" w:rsidRDefault="00182113">
            <w:pPr>
              <w:widowControl w:val="0"/>
              <w:spacing w:after="0" w:line="240" w:lineRule="auto"/>
              <w:rPr>
                <w:sz w:val="24"/>
                <w:szCs w:val="24"/>
                <w:highlight w:val="yellow"/>
              </w:rPr>
            </w:pPr>
            <w:r>
              <w:rPr>
                <w:sz w:val="24"/>
                <w:szCs w:val="24"/>
                <w:highlight w:val="yellow"/>
              </w:rPr>
              <w:t>Insert Name, Insert Position</w:t>
            </w:r>
          </w:p>
        </w:tc>
        <w:tc>
          <w:tcPr>
            <w:tcW w:w="3450"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1" w14:textId="77777777" w:rsidR="00877D52" w:rsidRDefault="00182113">
            <w:pPr>
              <w:widowControl w:val="0"/>
              <w:spacing w:after="0" w:line="240" w:lineRule="auto"/>
              <w:rPr>
                <w:sz w:val="24"/>
                <w:szCs w:val="24"/>
                <w:highlight w:val="yellow"/>
              </w:rPr>
            </w:pPr>
            <w:r>
              <w:rPr>
                <w:sz w:val="24"/>
                <w:szCs w:val="24"/>
                <w:highlight w:val="yellow"/>
              </w:rPr>
              <w:t>Plan customized to document local information and details.</w:t>
            </w:r>
          </w:p>
        </w:tc>
      </w:tr>
      <w:tr w:rsidR="00877D52" w14:paraId="7C758540" w14:textId="77777777">
        <w:tc>
          <w:tcPr>
            <w:tcW w:w="1065"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2" w14:textId="77777777" w:rsidR="00877D52" w:rsidRDefault="00182113">
            <w:pPr>
              <w:widowControl w:val="0"/>
              <w:spacing w:after="0" w:line="240" w:lineRule="auto"/>
              <w:rPr>
                <w:sz w:val="24"/>
                <w:szCs w:val="24"/>
              </w:rPr>
            </w:pPr>
            <w:r>
              <w:rPr>
                <w:sz w:val="24"/>
                <w:szCs w:val="24"/>
              </w:rPr>
              <w:t>2.0</w:t>
            </w:r>
          </w:p>
        </w:tc>
        <w:tc>
          <w:tcPr>
            <w:tcW w:w="1650"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3" w14:textId="77777777" w:rsidR="00877D52" w:rsidRDefault="00182113">
            <w:pPr>
              <w:widowControl w:val="0"/>
              <w:spacing w:after="0" w:line="240" w:lineRule="auto"/>
              <w:rPr>
                <w:sz w:val="24"/>
                <w:szCs w:val="24"/>
              </w:rPr>
            </w:pPr>
            <w:r>
              <w:rPr>
                <w:sz w:val="24"/>
                <w:szCs w:val="24"/>
              </w:rPr>
              <w:t>5/1/2026</w:t>
            </w:r>
          </w:p>
        </w:tc>
        <w:tc>
          <w:tcPr>
            <w:tcW w:w="3195"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4" w14:textId="77777777" w:rsidR="00877D52" w:rsidRDefault="00182113">
            <w:pPr>
              <w:widowControl w:val="0"/>
              <w:spacing w:after="0" w:line="240" w:lineRule="auto"/>
              <w:rPr>
                <w:sz w:val="24"/>
                <w:szCs w:val="24"/>
              </w:rPr>
            </w:pPr>
            <w:r>
              <w:rPr>
                <w:sz w:val="24"/>
                <w:szCs w:val="24"/>
              </w:rPr>
              <w:t>Region 4AB PHEP Coalition</w:t>
            </w:r>
          </w:p>
        </w:tc>
        <w:tc>
          <w:tcPr>
            <w:tcW w:w="3450"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5" w14:textId="77777777" w:rsidR="00877D52" w:rsidRDefault="00182113">
            <w:pPr>
              <w:widowControl w:val="0"/>
              <w:spacing w:after="0" w:line="240" w:lineRule="auto"/>
              <w:rPr>
                <w:sz w:val="24"/>
                <w:szCs w:val="24"/>
                <w:highlight w:val="yellow"/>
              </w:rPr>
            </w:pPr>
            <w:r>
              <w:rPr>
                <w:sz w:val="24"/>
                <w:szCs w:val="24"/>
              </w:rPr>
              <w:t xml:space="preserve">Release of plan template 2.0. Revisions made to plan organization, with augmented content related to misinformation and rumor control, public information officer activities, and recovery phase. </w:t>
            </w:r>
          </w:p>
        </w:tc>
      </w:tr>
      <w:tr w:rsidR="00877D52" w14:paraId="4385E468" w14:textId="77777777">
        <w:tc>
          <w:tcPr>
            <w:tcW w:w="1065"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6" w14:textId="77777777" w:rsidR="00877D52" w:rsidRDefault="00182113">
            <w:pPr>
              <w:widowControl w:val="0"/>
              <w:spacing w:after="0" w:line="240" w:lineRule="auto"/>
              <w:rPr>
                <w:sz w:val="24"/>
                <w:szCs w:val="24"/>
              </w:rPr>
            </w:pPr>
            <w:r>
              <w:rPr>
                <w:sz w:val="24"/>
                <w:szCs w:val="24"/>
              </w:rPr>
              <w:t>1.0</w:t>
            </w:r>
          </w:p>
        </w:tc>
        <w:tc>
          <w:tcPr>
            <w:tcW w:w="1650"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7" w14:textId="77777777" w:rsidR="00877D52" w:rsidRDefault="00182113">
            <w:pPr>
              <w:widowControl w:val="0"/>
              <w:spacing w:after="0" w:line="240" w:lineRule="auto"/>
              <w:rPr>
                <w:sz w:val="24"/>
                <w:szCs w:val="24"/>
              </w:rPr>
            </w:pPr>
            <w:r>
              <w:rPr>
                <w:sz w:val="24"/>
                <w:szCs w:val="24"/>
              </w:rPr>
              <w:t>4/4/2023</w:t>
            </w:r>
          </w:p>
        </w:tc>
        <w:tc>
          <w:tcPr>
            <w:tcW w:w="3195"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8" w14:textId="77777777" w:rsidR="00877D52" w:rsidRDefault="00182113">
            <w:pPr>
              <w:widowControl w:val="0"/>
              <w:spacing w:after="0" w:line="240" w:lineRule="auto"/>
              <w:rPr>
                <w:sz w:val="24"/>
                <w:szCs w:val="24"/>
              </w:rPr>
            </w:pPr>
            <w:r>
              <w:rPr>
                <w:sz w:val="24"/>
                <w:szCs w:val="24"/>
              </w:rPr>
              <w:t>Region 4AB PHEP Coalition</w:t>
            </w:r>
          </w:p>
        </w:tc>
        <w:tc>
          <w:tcPr>
            <w:tcW w:w="3450" w:type="dxa"/>
            <w:tcBorders>
              <w:top w:val="single" w:sz="8" w:space="0" w:color="FFFFFF"/>
              <w:left w:val="single" w:sz="8" w:space="0" w:color="FFFFFF"/>
              <w:bottom w:val="single" w:sz="8" w:space="0" w:color="FFFFFF"/>
              <w:right w:val="single" w:sz="8" w:space="0" w:color="FFFFFF"/>
            </w:tcBorders>
            <w:shd w:val="clear" w:color="auto" w:fill="F4F4F4"/>
            <w:tcMar>
              <w:top w:w="100" w:type="dxa"/>
              <w:left w:w="100" w:type="dxa"/>
              <w:bottom w:w="100" w:type="dxa"/>
              <w:right w:w="100" w:type="dxa"/>
            </w:tcMar>
          </w:tcPr>
          <w:p w14:paraId="00000059" w14:textId="77777777" w:rsidR="00877D52" w:rsidRDefault="00182113">
            <w:pPr>
              <w:widowControl w:val="0"/>
              <w:spacing w:after="0" w:line="240" w:lineRule="auto"/>
              <w:rPr>
                <w:sz w:val="24"/>
                <w:szCs w:val="24"/>
              </w:rPr>
            </w:pPr>
            <w:r>
              <w:rPr>
                <w:sz w:val="24"/>
                <w:szCs w:val="24"/>
              </w:rPr>
              <w:t>Release of plan template 1.0.</w:t>
            </w:r>
          </w:p>
        </w:tc>
      </w:tr>
    </w:tbl>
    <w:p w14:paraId="0000005A" w14:textId="77777777" w:rsidR="00877D52" w:rsidRDefault="00877D52"/>
    <w:p w14:paraId="0000005B" w14:textId="77777777" w:rsidR="00877D52" w:rsidRDefault="00182113">
      <w:pPr>
        <w:spacing w:after="0" w:line="240" w:lineRule="auto"/>
      </w:pPr>
      <w:r>
        <w:br w:type="page"/>
      </w:r>
    </w:p>
    <w:p w14:paraId="0000005C" w14:textId="77777777" w:rsidR="00877D52" w:rsidRDefault="00182113">
      <w:pPr>
        <w:pStyle w:val="Heading1"/>
        <w:rPr>
          <w:sz w:val="56"/>
          <w:szCs w:val="56"/>
        </w:rPr>
      </w:pPr>
      <w:bookmarkStart w:id="3" w:name="_Toc225761031"/>
      <w:r>
        <w:rPr>
          <w:sz w:val="56"/>
          <w:szCs w:val="56"/>
        </w:rPr>
        <w:lastRenderedPageBreak/>
        <w:t>I. Overview</w:t>
      </w:r>
      <w:bookmarkEnd w:id="3"/>
    </w:p>
    <w:p w14:paraId="0000005D" w14:textId="77777777" w:rsidR="00877D52" w:rsidRDefault="00182113">
      <w:pPr>
        <w:pBdr>
          <w:top w:val="nil"/>
          <w:left w:val="nil"/>
          <w:bottom w:val="nil"/>
          <w:right w:val="nil"/>
          <w:between w:val="nil"/>
        </w:pBdr>
        <w:spacing w:after="0" w:line="240" w:lineRule="auto"/>
        <w:rPr>
          <w:color w:val="FF0000"/>
          <w:sz w:val="24"/>
          <w:szCs w:val="24"/>
        </w:rPr>
      </w:pPr>
      <w:r>
        <w:rPr>
          <w:color w:val="000000"/>
          <w:sz w:val="24"/>
          <w:szCs w:val="24"/>
        </w:rPr>
        <w:t xml:space="preserve">The </w:t>
      </w:r>
      <w:r>
        <w:rPr>
          <w:color w:val="000000"/>
          <w:sz w:val="24"/>
          <w:szCs w:val="24"/>
          <w:highlight w:val="yellow"/>
        </w:rPr>
        <w:t>[Name of Agency]</w:t>
      </w:r>
      <w:r>
        <w:rPr>
          <w:color w:val="000000"/>
          <w:sz w:val="24"/>
          <w:szCs w:val="24"/>
        </w:rPr>
        <w:t xml:space="preserve"> Crisis and Emergency Risk Communication (CERC) Plan identifies communication protocols and procedures to be followed in the event of a crisis or emergency with public health consequences. </w:t>
      </w:r>
      <w:r>
        <w:rPr>
          <w:color w:val="FF0000"/>
          <w:sz w:val="24"/>
          <w:szCs w:val="24"/>
          <w:highlight w:val="yellow"/>
        </w:rPr>
        <w:t>[Note to Community: Decide whether this plan is an Annex to an existing plan (e.g., Emergency Operations Plan, Comprehensive Emergency Management Plan) or whether this will be a standalone plan. If an Annex, reference this here, and then delete red highlighted text.]</w:t>
      </w:r>
    </w:p>
    <w:p w14:paraId="0000005E" w14:textId="77777777" w:rsidR="00877D52" w:rsidRDefault="00877D52">
      <w:pPr>
        <w:pBdr>
          <w:top w:val="nil"/>
          <w:left w:val="nil"/>
          <w:bottom w:val="nil"/>
          <w:right w:val="nil"/>
          <w:between w:val="nil"/>
        </w:pBdr>
        <w:spacing w:after="0" w:line="240" w:lineRule="auto"/>
        <w:rPr>
          <w:color w:val="FF0000"/>
          <w:sz w:val="24"/>
          <w:szCs w:val="24"/>
        </w:rPr>
      </w:pPr>
    </w:p>
    <w:p w14:paraId="0000005F" w14:textId="77777777" w:rsidR="00877D52" w:rsidRDefault="00182113">
      <w:pPr>
        <w:pBdr>
          <w:top w:val="nil"/>
          <w:left w:val="nil"/>
          <w:bottom w:val="nil"/>
          <w:right w:val="nil"/>
          <w:between w:val="nil"/>
        </w:pBdr>
        <w:spacing w:after="0" w:line="240" w:lineRule="auto"/>
        <w:rPr>
          <w:color w:val="000000"/>
          <w:sz w:val="24"/>
          <w:szCs w:val="24"/>
        </w:rPr>
      </w:pPr>
      <w:r>
        <w:rPr>
          <w:color w:val="000000"/>
          <w:sz w:val="24"/>
          <w:szCs w:val="24"/>
        </w:rPr>
        <w:t xml:space="preserve">The Centers for Disease Control and Prevention (CDC) Public Health Preparedness and Response Capability 4: Emergency Public Information and Warning outlines the responsibility of public health to “develop, coordinate, and disseminate information, alerts, warnings, and notifications to the public and incident management responders.” This capability consists of the ability to perform the following functions: </w:t>
      </w:r>
    </w:p>
    <w:p w14:paraId="00000060" w14:textId="77777777" w:rsidR="00877D52" w:rsidRDefault="00182113">
      <w:pPr>
        <w:pBdr>
          <w:top w:val="nil"/>
          <w:left w:val="nil"/>
          <w:bottom w:val="nil"/>
          <w:right w:val="nil"/>
          <w:between w:val="nil"/>
        </w:pBdr>
        <w:spacing w:after="53" w:line="240" w:lineRule="auto"/>
        <w:ind w:left="720"/>
        <w:rPr>
          <w:color w:val="000000"/>
          <w:sz w:val="24"/>
          <w:szCs w:val="24"/>
        </w:rPr>
      </w:pPr>
      <w:r>
        <w:rPr>
          <w:color w:val="000000"/>
          <w:sz w:val="24"/>
          <w:szCs w:val="24"/>
        </w:rPr>
        <w:t xml:space="preserve">• Function 1: Activate the emergency public information system </w:t>
      </w:r>
    </w:p>
    <w:p w14:paraId="00000061" w14:textId="77777777" w:rsidR="00877D52" w:rsidRDefault="00182113">
      <w:pPr>
        <w:pBdr>
          <w:top w:val="nil"/>
          <w:left w:val="nil"/>
          <w:bottom w:val="nil"/>
          <w:right w:val="nil"/>
          <w:between w:val="nil"/>
        </w:pBdr>
        <w:spacing w:after="53" w:line="240" w:lineRule="auto"/>
        <w:ind w:left="720"/>
        <w:rPr>
          <w:color w:val="000000"/>
          <w:sz w:val="24"/>
          <w:szCs w:val="24"/>
        </w:rPr>
      </w:pPr>
      <w:r>
        <w:rPr>
          <w:color w:val="000000"/>
          <w:sz w:val="24"/>
          <w:szCs w:val="24"/>
        </w:rPr>
        <w:t xml:space="preserve">• Function 2: Determine the need for a joint public information system </w:t>
      </w:r>
    </w:p>
    <w:p w14:paraId="00000062" w14:textId="77777777" w:rsidR="00877D52" w:rsidRDefault="00182113">
      <w:pPr>
        <w:pBdr>
          <w:top w:val="nil"/>
          <w:left w:val="nil"/>
          <w:bottom w:val="nil"/>
          <w:right w:val="nil"/>
          <w:between w:val="nil"/>
        </w:pBdr>
        <w:spacing w:after="53" w:line="240" w:lineRule="auto"/>
        <w:ind w:left="720"/>
        <w:rPr>
          <w:color w:val="000000"/>
          <w:sz w:val="24"/>
          <w:szCs w:val="24"/>
        </w:rPr>
      </w:pPr>
      <w:r>
        <w:rPr>
          <w:color w:val="000000"/>
          <w:sz w:val="24"/>
          <w:szCs w:val="24"/>
        </w:rPr>
        <w:t xml:space="preserve">• Function 3: Establish and participate in information system operations </w:t>
      </w:r>
    </w:p>
    <w:p w14:paraId="00000063" w14:textId="77777777" w:rsidR="00877D52" w:rsidRDefault="00182113">
      <w:pPr>
        <w:pBdr>
          <w:top w:val="nil"/>
          <w:left w:val="nil"/>
          <w:bottom w:val="nil"/>
          <w:right w:val="nil"/>
          <w:between w:val="nil"/>
        </w:pBdr>
        <w:spacing w:after="53" w:line="240" w:lineRule="auto"/>
        <w:ind w:left="720"/>
        <w:rPr>
          <w:color w:val="000000"/>
          <w:sz w:val="24"/>
          <w:szCs w:val="24"/>
        </w:rPr>
      </w:pPr>
      <w:r>
        <w:rPr>
          <w:color w:val="000000"/>
          <w:sz w:val="24"/>
          <w:szCs w:val="24"/>
        </w:rPr>
        <w:t xml:space="preserve">• Function 4: Establish avenues for public interaction and information exchange </w:t>
      </w:r>
    </w:p>
    <w:p w14:paraId="00000064" w14:textId="77777777" w:rsidR="00877D52" w:rsidRDefault="00182113">
      <w:pPr>
        <w:pBdr>
          <w:top w:val="nil"/>
          <w:left w:val="nil"/>
          <w:bottom w:val="nil"/>
          <w:right w:val="nil"/>
          <w:between w:val="nil"/>
        </w:pBdr>
        <w:spacing w:after="0" w:line="240" w:lineRule="auto"/>
        <w:ind w:left="720"/>
        <w:rPr>
          <w:color w:val="000000"/>
          <w:sz w:val="24"/>
          <w:szCs w:val="24"/>
        </w:rPr>
      </w:pPr>
      <w:r>
        <w:rPr>
          <w:color w:val="000000"/>
          <w:sz w:val="24"/>
          <w:szCs w:val="24"/>
        </w:rPr>
        <w:t xml:space="preserve">• Function 5: Issue public information, alerts, warnings, and notifications </w:t>
      </w:r>
    </w:p>
    <w:p w14:paraId="00000065" w14:textId="77777777" w:rsidR="00877D52" w:rsidRDefault="00877D52">
      <w:pPr>
        <w:pBdr>
          <w:top w:val="nil"/>
          <w:left w:val="nil"/>
          <w:bottom w:val="nil"/>
          <w:right w:val="nil"/>
          <w:between w:val="nil"/>
        </w:pBdr>
        <w:spacing w:after="0" w:line="240" w:lineRule="auto"/>
        <w:rPr>
          <w:color w:val="000000"/>
          <w:sz w:val="24"/>
          <w:szCs w:val="24"/>
        </w:rPr>
      </w:pPr>
    </w:p>
    <w:p w14:paraId="00000066" w14:textId="77777777" w:rsidR="00877D52" w:rsidRDefault="00182113">
      <w:pPr>
        <w:pBdr>
          <w:top w:val="nil"/>
          <w:left w:val="nil"/>
          <w:bottom w:val="nil"/>
          <w:right w:val="nil"/>
          <w:between w:val="nil"/>
        </w:pBdr>
        <w:spacing w:after="0" w:line="240" w:lineRule="auto"/>
        <w:rPr>
          <w:color w:val="000000"/>
          <w:sz w:val="24"/>
          <w:szCs w:val="24"/>
        </w:rPr>
      </w:pPr>
      <w:r>
        <w:rPr>
          <w:color w:val="000000"/>
          <w:sz w:val="24"/>
          <w:szCs w:val="24"/>
        </w:rPr>
        <w:t xml:space="preserve">Crisis and Emergency Risk Communication, as outlined by the CDC, is a term used to cover both the urgency of crisis communication and the need to explain risks and benefits to stakeholders and the public. The CDC emphasizes six principles of effective crisis and risk communication (refer to Appendix C for related infographic). </w:t>
      </w:r>
    </w:p>
    <w:p w14:paraId="00000067" w14:textId="77777777" w:rsidR="00877D52" w:rsidRDefault="00182113">
      <w:pPr>
        <w:rPr>
          <w:sz w:val="24"/>
          <w:szCs w:val="24"/>
        </w:rPr>
      </w:pPr>
      <w:r>
        <w:rPr>
          <w:noProof/>
        </w:rPr>
        <mc:AlternateContent>
          <mc:Choice Requires="wps">
            <w:drawing>
              <wp:anchor distT="0" distB="0" distL="0" distR="0" simplePos="0" relativeHeight="251660288" behindDoc="1" locked="0" layoutInCell="1" hidden="0" allowOverlap="1" wp14:anchorId="232A9D1E" wp14:editId="34DA5D2B">
                <wp:simplePos x="0" y="0"/>
                <wp:positionH relativeFrom="column">
                  <wp:posOffset>-919161</wp:posOffset>
                </wp:positionH>
                <wp:positionV relativeFrom="paragraph">
                  <wp:posOffset>136208</wp:posOffset>
                </wp:positionV>
                <wp:extent cx="7824470" cy="3048000"/>
                <wp:effectExtent l="0" t="0" r="0" b="0"/>
                <wp:wrapNone/>
                <wp:docPr id="2124249595" name="Rectangle 2124249595"/>
                <wp:cNvGraphicFramePr/>
                <a:graphic xmlns:a="http://schemas.openxmlformats.org/drawingml/2006/main">
                  <a:graphicData uri="http://schemas.microsoft.com/office/word/2010/wordprocessingShape">
                    <wps:wsp>
                      <wps:cNvSpPr/>
                      <wps:spPr>
                        <a:xfrm>
                          <a:off x="1438528" y="2260763"/>
                          <a:ext cx="7814945" cy="3038475"/>
                        </a:xfrm>
                        <a:prstGeom prst="rect">
                          <a:avLst/>
                        </a:prstGeom>
                        <a:solidFill>
                          <a:srgbClr val="F6F6F6"/>
                        </a:solidFill>
                        <a:ln>
                          <a:noFill/>
                        </a:ln>
                      </wps:spPr>
                      <wps:txbx>
                        <w:txbxContent>
                          <w:p w14:paraId="670CBAAE" w14:textId="77777777" w:rsidR="00877D52" w:rsidRDefault="00877D5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2A9D1E" id="Rectangle 2124249595" o:spid="_x0000_s1026" style="position:absolute;margin-left:-72.35pt;margin-top:10.75pt;width:616.1pt;height:240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" fillcolor="#f6f6f6" stroked="f">
                <v:textbox inset="2.53958mm,2.53958mm,2.53958mm,2.53958mm">
                  <w:txbxContent>
                    <w:p w14:paraId="670CBAAE" w14:textId="77777777" w:rsidR="00877D52" w:rsidRDefault="00877D5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38350939" wp14:editId="65AF97F0">
                <wp:simplePos x="0" y="0"/>
                <wp:positionH relativeFrom="column">
                  <wp:posOffset>-110777</wp:posOffset>
                </wp:positionH>
                <wp:positionV relativeFrom="paragraph">
                  <wp:posOffset>157964</wp:posOffset>
                </wp:positionV>
                <wp:extent cx="3166745" cy="3190046"/>
                <wp:effectExtent l="0" t="0" r="0" b="0"/>
                <wp:wrapNone/>
                <wp:docPr id="2124249600" name="Rectangle 2124249600"/>
                <wp:cNvGraphicFramePr/>
                <a:graphic xmlns:a="http://schemas.openxmlformats.org/drawingml/2006/main">
                  <a:graphicData uri="http://schemas.microsoft.com/office/word/2010/wordprocessingShape">
                    <wps:wsp>
                      <wps:cNvSpPr/>
                      <wps:spPr>
                        <a:xfrm>
                          <a:off x="3767390" y="2189740"/>
                          <a:ext cx="3157220" cy="3180521"/>
                        </a:xfrm>
                        <a:prstGeom prst="rect">
                          <a:avLst/>
                        </a:prstGeom>
                        <a:noFill/>
                        <a:ln>
                          <a:noFill/>
                        </a:ln>
                      </wps:spPr>
                      <wps:txbx>
                        <w:txbxContent>
                          <w:p w14:paraId="1EF27F8E" w14:textId="77777777" w:rsidR="00877D52" w:rsidRDefault="00182113">
                            <w:pPr>
                              <w:spacing w:after="0" w:line="240" w:lineRule="auto"/>
                              <w:textDirection w:val="btLr"/>
                            </w:pPr>
                            <w:r>
                              <w:rPr>
                                <w:b/>
                                <w:color w:val="000000"/>
                                <w:sz w:val="24"/>
                              </w:rPr>
                              <w:t>Be First</w:t>
                            </w:r>
                          </w:p>
                          <w:p w14:paraId="58142F5E" w14:textId="77777777" w:rsidR="00877D52" w:rsidRDefault="00182113">
                            <w:pPr>
                              <w:spacing w:after="0" w:line="240" w:lineRule="auto"/>
                              <w:textDirection w:val="btLr"/>
                            </w:pPr>
                            <w:r>
                              <w:rPr>
                                <w:color w:val="000000"/>
                                <w:sz w:val="24"/>
                              </w:rPr>
                              <w:t>Crises are time sensitive. Communicating information quickly is almost always important. For members of the public, the first source of information often becomes the preferred source.</w:t>
                            </w:r>
                          </w:p>
                          <w:p w14:paraId="196A1F9D" w14:textId="77777777" w:rsidR="00877D52" w:rsidRDefault="00877D52">
                            <w:pPr>
                              <w:spacing w:after="0" w:line="240" w:lineRule="auto"/>
                              <w:textDirection w:val="btLr"/>
                            </w:pPr>
                          </w:p>
                          <w:p w14:paraId="174B842F" w14:textId="77777777" w:rsidR="00877D52" w:rsidRDefault="00182113">
                            <w:pPr>
                              <w:spacing w:after="0" w:line="240" w:lineRule="auto"/>
                              <w:textDirection w:val="btLr"/>
                            </w:pPr>
                            <w:r>
                              <w:rPr>
                                <w:b/>
                                <w:color w:val="000000"/>
                                <w:sz w:val="24"/>
                              </w:rPr>
                              <w:t>Be Right</w:t>
                            </w:r>
                          </w:p>
                          <w:p w14:paraId="471AB0C0" w14:textId="77777777" w:rsidR="00877D52" w:rsidRDefault="00182113">
                            <w:pPr>
                              <w:spacing w:after="0" w:line="240" w:lineRule="auto"/>
                              <w:textDirection w:val="btLr"/>
                            </w:pPr>
                            <w:r>
                              <w:rPr>
                                <w:color w:val="000000"/>
                                <w:sz w:val="24"/>
                              </w:rPr>
                              <w:t>Accuracy establishes credibility. Information can include what is known, what is not known, and what is being done to fill in the gaps</w:t>
                            </w:r>
                          </w:p>
                          <w:p w14:paraId="65FB9FFF" w14:textId="77777777" w:rsidR="00877D52" w:rsidRDefault="00877D52">
                            <w:pPr>
                              <w:spacing w:after="0" w:line="240" w:lineRule="auto"/>
                              <w:textDirection w:val="btLr"/>
                            </w:pPr>
                          </w:p>
                          <w:p w14:paraId="0135E936" w14:textId="77777777" w:rsidR="00877D52" w:rsidRDefault="00182113">
                            <w:pPr>
                              <w:spacing w:after="0" w:line="240" w:lineRule="auto"/>
                              <w:textDirection w:val="btLr"/>
                            </w:pPr>
                            <w:r>
                              <w:rPr>
                                <w:b/>
                                <w:color w:val="000000"/>
                                <w:sz w:val="24"/>
                              </w:rPr>
                              <w:t>Be Credible</w:t>
                            </w:r>
                          </w:p>
                          <w:p w14:paraId="0C405B7E" w14:textId="77777777" w:rsidR="00877D52" w:rsidRDefault="00182113">
                            <w:pPr>
                              <w:spacing w:after="0" w:line="240" w:lineRule="auto"/>
                              <w:textDirection w:val="btLr"/>
                            </w:pPr>
                            <w:r>
                              <w:rPr>
                                <w:color w:val="000000"/>
                                <w:sz w:val="24"/>
                              </w:rPr>
                              <w:t>Honesty and truthfulness should not be compromised during crises.</w:t>
                            </w:r>
                          </w:p>
                        </w:txbxContent>
                      </wps:txbx>
                      <wps:bodyPr spcFirstLastPara="1" wrap="square" lIns="91425" tIns="45700" rIns="91425" bIns="45700" anchor="t" anchorCtr="0">
                        <a:noAutofit/>
                      </wps:bodyPr>
                    </wps:wsp>
                  </a:graphicData>
                </a:graphic>
              </wp:anchor>
            </w:drawing>
          </mc:Choice>
          <mc:Fallback>
            <w:pict>
              <v:rect w14:anchorId="38350939" id="Rectangle 2124249600" o:spid="_x0000_s1027" style="position:absolute;margin-left:-8.7pt;margin-top:12.45pt;width:249.35pt;height:251.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" filled="f" stroked="f">
                <v:textbox inset="2.53958mm,1.2694mm,2.53958mm,1.2694mm">
                  <w:txbxContent>
                    <w:p w14:paraId="1EF27F8E" w14:textId="77777777" w:rsidR="00877D52" w:rsidRDefault="00182113">
                      <w:pPr>
                        <w:spacing w:after="0" w:line="240" w:lineRule="auto"/>
                        <w:textDirection w:val="btLr"/>
                      </w:pPr>
                      <w:r>
                        <w:rPr>
                          <w:b/>
                          <w:color w:val="000000"/>
                          <w:sz w:val="24"/>
                        </w:rPr>
                        <w:t>Be First</w:t>
                      </w:r>
                    </w:p>
                    <w:p w14:paraId="58142F5E" w14:textId="77777777" w:rsidR="00877D52" w:rsidRDefault="00182113">
                      <w:pPr>
                        <w:spacing w:after="0" w:line="240" w:lineRule="auto"/>
                        <w:textDirection w:val="btLr"/>
                      </w:pPr>
                      <w:r>
                        <w:rPr>
                          <w:color w:val="000000"/>
                          <w:sz w:val="24"/>
                        </w:rPr>
                        <w:t>Crises are time sensitive. Communicating information quickly is almost always important. For members of the public, the first source of information often becomes the preferred source.</w:t>
                      </w:r>
                    </w:p>
                    <w:p w14:paraId="196A1F9D" w14:textId="77777777" w:rsidR="00877D52" w:rsidRDefault="00877D52">
                      <w:pPr>
                        <w:spacing w:after="0" w:line="240" w:lineRule="auto"/>
                        <w:textDirection w:val="btLr"/>
                      </w:pPr>
                    </w:p>
                    <w:p w14:paraId="174B842F" w14:textId="77777777" w:rsidR="00877D52" w:rsidRDefault="00182113">
                      <w:pPr>
                        <w:spacing w:after="0" w:line="240" w:lineRule="auto"/>
                        <w:textDirection w:val="btLr"/>
                      </w:pPr>
                      <w:r>
                        <w:rPr>
                          <w:b/>
                          <w:color w:val="000000"/>
                          <w:sz w:val="24"/>
                        </w:rPr>
                        <w:t>Be Right</w:t>
                      </w:r>
                    </w:p>
                    <w:p w14:paraId="471AB0C0" w14:textId="77777777" w:rsidR="00877D52" w:rsidRDefault="00182113">
                      <w:pPr>
                        <w:spacing w:after="0" w:line="240" w:lineRule="auto"/>
                        <w:textDirection w:val="btLr"/>
                      </w:pPr>
                      <w:r>
                        <w:rPr>
                          <w:color w:val="000000"/>
                          <w:sz w:val="24"/>
                        </w:rPr>
                        <w:t>Accuracy establishes credibility. Information can include what is known, what is not known, and what is being done to fill in the gaps</w:t>
                      </w:r>
                    </w:p>
                    <w:p w14:paraId="65FB9FFF" w14:textId="77777777" w:rsidR="00877D52" w:rsidRDefault="00877D52">
                      <w:pPr>
                        <w:spacing w:after="0" w:line="240" w:lineRule="auto"/>
                        <w:textDirection w:val="btLr"/>
                      </w:pPr>
                    </w:p>
                    <w:p w14:paraId="0135E936" w14:textId="77777777" w:rsidR="00877D52" w:rsidRDefault="00182113">
                      <w:pPr>
                        <w:spacing w:after="0" w:line="240" w:lineRule="auto"/>
                        <w:textDirection w:val="btLr"/>
                      </w:pPr>
                      <w:r>
                        <w:rPr>
                          <w:b/>
                          <w:color w:val="000000"/>
                          <w:sz w:val="24"/>
                        </w:rPr>
                        <w:t>Be Credible</w:t>
                      </w:r>
                    </w:p>
                    <w:p w14:paraId="0C405B7E" w14:textId="77777777" w:rsidR="00877D52" w:rsidRDefault="00182113">
                      <w:pPr>
                        <w:spacing w:after="0" w:line="240" w:lineRule="auto"/>
                        <w:textDirection w:val="btLr"/>
                      </w:pPr>
                      <w:r>
                        <w:rPr>
                          <w:color w:val="000000"/>
                          <w:sz w:val="24"/>
                        </w:rPr>
                        <w:t>Honesty and truthfulness should not be compromised during crises.</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1C64AFED" wp14:editId="5DBDD37D">
                <wp:simplePos x="0" y="0"/>
                <wp:positionH relativeFrom="column">
                  <wp:posOffset>3100387</wp:posOffset>
                </wp:positionH>
                <wp:positionV relativeFrom="paragraph">
                  <wp:posOffset>155258</wp:posOffset>
                </wp:positionV>
                <wp:extent cx="3409950" cy="3189605"/>
                <wp:effectExtent l="0" t="0" r="0" b="0"/>
                <wp:wrapNone/>
                <wp:docPr id="2124249601" name="Rectangle 2124249601"/>
                <wp:cNvGraphicFramePr/>
                <a:graphic xmlns:a="http://schemas.openxmlformats.org/drawingml/2006/main">
                  <a:graphicData uri="http://schemas.microsoft.com/office/word/2010/wordprocessingShape">
                    <wps:wsp>
                      <wps:cNvSpPr/>
                      <wps:spPr>
                        <a:xfrm>
                          <a:off x="3645788" y="2189960"/>
                          <a:ext cx="3400425" cy="3180080"/>
                        </a:xfrm>
                        <a:prstGeom prst="rect">
                          <a:avLst/>
                        </a:prstGeom>
                        <a:noFill/>
                        <a:ln>
                          <a:noFill/>
                        </a:ln>
                      </wps:spPr>
                      <wps:txbx>
                        <w:txbxContent>
                          <w:p w14:paraId="65894074" w14:textId="77777777" w:rsidR="00877D52" w:rsidRDefault="00182113">
                            <w:pPr>
                              <w:spacing w:after="0" w:line="240" w:lineRule="auto"/>
                              <w:textDirection w:val="btLr"/>
                            </w:pPr>
                            <w:r>
                              <w:rPr>
                                <w:b/>
                                <w:color w:val="000000"/>
                                <w:sz w:val="24"/>
                              </w:rPr>
                              <w:t>Express Empathy</w:t>
                            </w:r>
                            <w:r>
                              <w:rPr>
                                <w:b/>
                                <w:color w:val="000000"/>
                                <w:sz w:val="24"/>
                              </w:rPr>
                              <w:br/>
                            </w:r>
                            <w:r>
                              <w:rPr>
                                <w:color w:val="000000"/>
                                <w:sz w:val="24"/>
                              </w:rPr>
                              <w:t xml:space="preserve">Crises create harm, and the suffering should be acknowledged in words. Addressing what people are feeling, and the challenges they face, builds trust and rapport. </w:t>
                            </w:r>
                          </w:p>
                          <w:p w14:paraId="5D7A9E08" w14:textId="77777777" w:rsidR="00877D52" w:rsidRDefault="00877D52">
                            <w:pPr>
                              <w:spacing w:after="0" w:line="240" w:lineRule="auto"/>
                              <w:textDirection w:val="btLr"/>
                            </w:pPr>
                          </w:p>
                          <w:p w14:paraId="440D930A" w14:textId="77777777" w:rsidR="00877D52" w:rsidRDefault="00182113">
                            <w:pPr>
                              <w:spacing w:after="0" w:line="240" w:lineRule="auto"/>
                              <w:textDirection w:val="btLr"/>
                            </w:pPr>
                            <w:r>
                              <w:rPr>
                                <w:b/>
                                <w:color w:val="000000"/>
                                <w:sz w:val="24"/>
                              </w:rPr>
                              <w:t>Promote Action</w:t>
                            </w:r>
                          </w:p>
                          <w:p w14:paraId="57CEC351" w14:textId="77777777" w:rsidR="00877D52" w:rsidRDefault="00182113">
                            <w:pPr>
                              <w:spacing w:after="0" w:line="240" w:lineRule="auto"/>
                              <w:textDirection w:val="btLr"/>
                            </w:pPr>
                            <w:r>
                              <w:rPr>
                                <w:color w:val="000000"/>
                                <w:sz w:val="24"/>
                              </w:rPr>
                              <w:t>Giving people meaningful things to do calms anxiety, helps restore order, and promotes a restored sense of control.</w:t>
                            </w:r>
                          </w:p>
                          <w:p w14:paraId="3227EEB7" w14:textId="77777777" w:rsidR="00877D52" w:rsidRDefault="00877D52">
                            <w:pPr>
                              <w:spacing w:after="0" w:line="240" w:lineRule="auto"/>
                              <w:textDirection w:val="btLr"/>
                            </w:pPr>
                          </w:p>
                          <w:p w14:paraId="40FDB8B9" w14:textId="77777777" w:rsidR="00877D52" w:rsidRDefault="00182113">
                            <w:pPr>
                              <w:spacing w:after="0" w:line="240" w:lineRule="auto"/>
                              <w:textDirection w:val="btLr"/>
                            </w:pPr>
                            <w:r>
                              <w:rPr>
                                <w:b/>
                                <w:color w:val="000000"/>
                                <w:sz w:val="24"/>
                              </w:rPr>
                              <w:t>Show Respect</w:t>
                            </w:r>
                          </w:p>
                          <w:p w14:paraId="60A46DAB" w14:textId="77777777" w:rsidR="00877D52" w:rsidRDefault="00182113">
                            <w:pPr>
                              <w:spacing w:after="0" w:line="240" w:lineRule="auto"/>
                              <w:textDirection w:val="btLr"/>
                            </w:pPr>
                            <w:r>
                              <w:rPr>
                                <w:color w:val="000000"/>
                                <w:sz w:val="24"/>
                              </w:rPr>
                              <w:t>Respectful communication is particularly important when people feel vulnerable. Respectful communication promotes cooperation and rapport.</w:t>
                            </w:r>
                          </w:p>
                          <w:p w14:paraId="1F101882" w14:textId="77777777" w:rsidR="00877D52" w:rsidRDefault="00877D52">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C64AFED" id="Rectangle 2124249601" o:spid="_x0000_s1028" style="position:absolute;margin-left:244.1pt;margin-top:12.25pt;width:268.5pt;height:251.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" filled="f" stroked="f">
                <v:textbox inset="2.53958mm,1.2694mm,2.53958mm,1.2694mm">
                  <w:txbxContent>
                    <w:p w14:paraId="65894074" w14:textId="77777777" w:rsidR="00877D52" w:rsidRDefault="00182113">
                      <w:pPr>
                        <w:spacing w:after="0" w:line="240" w:lineRule="auto"/>
                        <w:textDirection w:val="btLr"/>
                      </w:pPr>
                      <w:r>
                        <w:rPr>
                          <w:b/>
                          <w:color w:val="000000"/>
                          <w:sz w:val="24"/>
                        </w:rPr>
                        <w:t>Express Empathy</w:t>
                      </w:r>
                      <w:r>
                        <w:rPr>
                          <w:b/>
                          <w:color w:val="000000"/>
                          <w:sz w:val="24"/>
                        </w:rPr>
                        <w:br/>
                      </w:r>
                      <w:r>
                        <w:rPr>
                          <w:color w:val="000000"/>
                          <w:sz w:val="24"/>
                        </w:rPr>
                        <w:t xml:space="preserve">Crises create harm, and the suffering should be acknowledged in words. Addressing what people are feeling, and the challenges they face, builds trust and rapport. </w:t>
                      </w:r>
                    </w:p>
                    <w:p w14:paraId="5D7A9E08" w14:textId="77777777" w:rsidR="00877D52" w:rsidRDefault="00877D52">
                      <w:pPr>
                        <w:spacing w:after="0" w:line="240" w:lineRule="auto"/>
                        <w:textDirection w:val="btLr"/>
                      </w:pPr>
                    </w:p>
                    <w:p w14:paraId="440D930A" w14:textId="77777777" w:rsidR="00877D52" w:rsidRDefault="00182113">
                      <w:pPr>
                        <w:spacing w:after="0" w:line="240" w:lineRule="auto"/>
                        <w:textDirection w:val="btLr"/>
                      </w:pPr>
                      <w:r>
                        <w:rPr>
                          <w:b/>
                          <w:color w:val="000000"/>
                          <w:sz w:val="24"/>
                        </w:rPr>
                        <w:t>Promote Action</w:t>
                      </w:r>
                    </w:p>
                    <w:p w14:paraId="57CEC351" w14:textId="77777777" w:rsidR="00877D52" w:rsidRDefault="00182113">
                      <w:pPr>
                        <w:spacing w:after="0" w:line="240" w:lineRule="auto"/>
                        <w:textDirection w:val="btLr"/>
                      </w:pPr>
                      <w:r>
                        <w:rPr>
                          <w:color w:val="000000"/>
                          <w:sz w:val="24"/>
                        </w:rPr>
                        <w:t>Giving people meaningful things to do calms anxiety, helps restore order, and promotes a restored sense of control.</w:t>
                      </w:r>
                    </w:p>
                    <w:p w14:paraId="3227EEB7" w14:textId="77777777" w:rsidR="00877D52" w:rsidRDefault="00877D52">
                      <w:pPr>
                        <w:spacing w:after="0" w:line="240" w:lineRule="auto"/>
                        <w:textDirection w:val="btLr"/>
                      </w:pPr>
                    </w:p>
                    <w:p w14:paraId="40FDB8B9" w14:textId="77777777" w:rsidR="00877D52" w:rsidRDefault="00182113">
                      <w:pPr>
                        <w:spacing w:after="0" w:line="240" w:lineRule="auto"/>
                        <w:textDirection w:val="btLr"/>
                      </w:pPr>
                      <w:r>
                        <w:rPr>
                          <w:b/>
                          <w:color w:val="000000"/>
                          <w:sz w:val="24"/>
                        </w:rPr>
                        <w:t>Show Respect</w:t>
                      </w:r>
                    </w:p>
                    <w:p w14:paraId="60A46DAB" w14:textId="77777777" w:rsidR="00877D52" w:rsidRDefault="00182113">
                      <w:pPr>
                        <w:spacing w:after="0" w:line="240" w:lineRule="auto"/>
                        <w:textDirection w:val="btLr"/>
                      </w:pPr>
                      <w:r>
                        <w:rPr>
                          <w:color w:val="000000"/>
                          <w:sz w:val="24"/>
                        </w:rPr>
                        <w:t>Respectful communication is particularly important when people feel vulnerable. Respectful communication promotes cooperation and rapport.</w:t>
                      </w:r>
                    </w:p>
                    <w:p w14:paraId="1F101882" w14:textId="77777777" w:rsidR="00877D52" w:rsidRDefault="00877D52">
                      <w:pPr>
                        <w:spacing w:after="0" w:line="240" w:lineRule="auto"/>
                        <w:textDirection w:val="btLr"/>
                      </w:pPr>
                    </w:p>
                  </w:txbxContent>
                </v:textbox>
              </v:rect>
            </w:pict>
          </mc:Fallback>
        </mc:AlternateContent>
      </w:r>
    </w:p>
    <w:p w14:paraId="00000068" w14:textId="77777777" w:rsidR="00877D52" w:rsidRDefault="00877D52">
      <w:pPr>
        <w:rPr>
          <w:sz w:val="24"/>
          <w:szCs w:val="24"/>
        </w:rPr>
      </w:pPr>
    </w:p>
    <w:p w14:paraId="00000069" w14:textId="77777777" w:rsidR="00877D52" w:rsidRDefault="00877D52">
      <w:pPr>
        <w:rPr>
          <w:sz w:val="24"/>
          <w:szCs w:val="24"/>
        </w:rPr>
      </w:pPr>
    </w:p>
    <w:p w14:paraId="0000006A" w14:textId="77777777" w:rsidR="00877D52" w:rsidRDefault="00877D52">
      <w:pPr>
        <w:rPr>
          <w:sz w:val="24"/>
          <w:szCs w:val="24"/>
        </w:rPr>
      </w:pPr>
    </w:p>
    <w:p w14:paraId="0000006B" w14:textId="77777777" w:rsidR="00877D52" w:rsidRDefault="00877D52">
      <w:pPr>
        <w:rPr>
          <w:sz w:val="24"/>
          <w:szCs w:val="24"/>
        </w:rPr>
      </w:pPr>
    </w:p>
    <w:p w14:paraId="0000006C" w14:textId="77777777" w:rsidR="00877D52" w:rsidRDefault="00877D52">
      <w:pPr>
        <w:rPr>
          <w:sz w:val="24"/>
          <w:szCs w:val="24"/>
          <w:vertAlign w:val="subscript"/>
        </w:rPr>
      </w:pPr>
    </w:p>
    <w:p w14:paraId="0000006D" w14:textId="77777777" w:rsidR="00877D52" w:rsidRDefault="00877D52">
      <w:pPr>
        <w:rPr>
          <w:vertAlign w:val="subscript"/>
        </w:rPr>
      </w:pPr>
    </w:p>
    <w:p w14:paraId="0000006E" w14:textId="77777777" w:rsidR="00877D52" w:rsidRDefault="00877D52">
      <w:pPr>
        <w:rPr>
          <w:vertAlign w:val="subscript"/>
        </w:rPr>
      </w:pPr>
    </w:p>
    <w:p w14:paraId="0000006F" w14:textId="77777777" w:rsidR="00877D52" w:rsidRDefault="00877D52">
      <w:pPr>
        <w:rPr>
          <w:vertAlign w:val="subscript"/>
        </w:rPr>
      </w:pPr>
    </w:p>
    <w:p w14:paraId="00000070" w14:textId="77777777" w:rsidR="00877D52" w:rsidRDefault="00182113">
      <w:pPr>
        <w:pStyle w:val="Heading2"/>
        <w:shd w:val="clear" w:color="auto" w:fill="698BA1"/>
      </w:pPr>
      <w:r>
        <w:lastRenderedPageBreak/>
        <w:t xml:space="preserve">  </w:t>
      </w:r>
      <w:bookmarkStart w:id="4" w:name="_Toc225761032"/>
      <w:r>
        <w:t>A. PURPOSE</w:t>
      </w:r>
      <w:bookmarkEnd w:id="4"/>
    </w:p>
    <w:p w14:paraId="00000071" w14:textId="77777777" w:rsidR="00877D52" w:rsidRDefault="00182113">
      <w:pPr>
        <w:pBdr>
          <w:top w:val="nil"/>
          <w:left w:val="nil"/>
          <w:bottom w:val="nil"/>
          <w:right w:val="nil"/>
          <w:between w:val="nil"/>
        </w:pBdr>
        <w:spacing w:before="120" w:after="0" w:line="240" w:lineRule="auto"/>
        <w:rPr>
          <w:color w:val="000000"/>
          <w:sz w:val="24"/>
          <w:szCs w:val="24"/>
        </w:rPr>
      </w:pPr>
      <w:r>
        <w:rPr>
          <w:color w:val="000000"/>
          <w:sz w:val="24"/>
          <w:szCs w:val="24"/>
        </w:rPr>
        <w:t xml:space="preserve">This </w:t>
      </w:r>
      <w:r>
        <w:rPr>
          <w:sz w:val="24"/>
          <w:szCs w:val="24"/>
        </w:rPr>
        <w:t>p</w:t>
      </w:r>
      <w:r>
        <w:rPr>
          <w:color w:val="000000"/>
          <w:sz w:val="24"/>
          <w:szCs w:val="24"/>
        </w:rPr>
        <w:t>lan provides a framework for communicating with and disseminating information to the public, government agencies, the media, and other stakeholders during a crisis or emergency.</w:t>
      </w:r>
    </w:p>
    <w:p w14:paraId="00000072" w14:textId="77777777" w:rsidR="00877D52" w:rsidRDefault="00877D52">
      <w:pPr>
        <w:pBdr>
          <w:top w:val="nil"/>
          <w:left w:val="nil"/>
          <w:bottom w:val="nil"/>
          <w:right w:val="nil"/>
          <w:between w:val="nil"/>
        </w:pBdr>
        <w:spacing w:after="0" w:line="240" w:lineRule="auto"/>
        <w:rPr>
          <w:color w:val="000000"/>
          <w:sz w:val="24"/>
          <w:szCs w:val="24"/>
        </w:rPr>
      </w:pPr>
    </w:p>
    <w:p w14:paraId="00000073" w14:textId="77777777" w:rsidR="00877D52" w:rsidRDefault="00182113">
      <w:pPr>
        <w:pBdr>
          <w:top w:val="nil"/>
          <w:left w:val="nil"/>
          <w:bottom w:val="nil"/>
          <w:right w:val="nil"/>
          <w:between w:val="nil"/>
        </w:pBdr>
        <w:spacing w:after="360" w:line="240" w:lineRule="auto"/>
        <w:rPr>
          <w:color w:val="000000"/>
          <w:sz w:val="24"/>
          <w:szCs w:val="24"/>
        </w:rPr>
      </w:pPr>
      <w:r>
        <w:rPr>
          <w:color w:val="000000"/>
          <w:sz w:val="24"/>
          <w:szCs w:val="24"/>
        </w:rPr>
        <w:t xml:space="preserve">This document is consistent with standards established in the National Incident Management System (NIMS) and is designed to operate under the Incident Command System (ICS). As such, this document is flexible and scalable and will support CERC functions for a variety of responses. </w:t>
      </w:r>
    </w:p>
    <w:p w14:paraId="00000074" w14:textId="77777777" w:rsidR="00877D52" w:rsidRDefault="00182113">
      <w:pPr>
        <w:pStyle w:val="Heading2"/>
        <w:shd w:val="clear" w:color="auto" w:fill="698BA1"/>
      </w:pPr>
      <w:r>
        <w:t xml:space="preserve">  </w:t>
      </w:r>
      <w:bookmarkStart w:id="5" w:name="_Toc225761033"/>
      <w:r>
        <w:t>B. SCOPE</w:t>
      </w:r>
      <w:bookmarkEnd w:id="5"/>
    </w:p>
    <w:p w14:paraId="00000075" w14:textId="77777777" w:rsidR="00877D52" w:rsidRDefault="00182113">
      <w:pPr>
        <w:spacing w:before="120" w:after="240" w:line="240" w:lineRule="auto"/>
        <w:rPr>
          <w:sz w:val="24"/>
          <w:szCs w:val="24"/>
        </w:rPr>
      </w:pPr>
      <w:r>
        <w:rPr>
          <w:sz w:val="24"/>
          <w:szCs w:val="24"/>
        </w:rPr>
        <w:t xml:space="preserve">This plan is intended to help public information staff and organizational leadership make informed and timely decisions regarding risk communication and public information related to public health. This plan applies to all public health public information needs during events impacting </w:t>
      </w:r>
      <w:r>
        <w:rPr>
          <w:sz w:val="24"/>
          <w:szCs w:val="24"/>
          <w:highlight w:val="yellow"/>
        </w:rPr>
        <w:t>[Name of Agency]</w:t>
      </w:r>
      <w:r>
        <w:rPr>
          <w:sz w:val="24"/>
          <w:szCs w:val="24"/>
        </w:rPr>
        <w:t>.</w:t>
      </w:r>
    </w:p>
    <w:p w14:paraId="00000076" w14:textId="77777777" w:rsidR="00877D52" w:rsidRDefault="00182113">
      <w:pPr>
        <w:pStyle w:val="Heading2"/>
        <w:shd w:val="clear" w:color="auto" w:fill="698BA1"/>
        <w:rPr>
          <w:color w:val="000000"/>
          <w:highlight w:val="yellow"/>
        </w:rPr>
      </w:pPr>
      <w:r>
        <w:t xml:space="preserve">  </w:t>
      </w:r>
      <w:bookmarkStart w:id="6" w:name="_Toc225761034"/>
      <w:r>
        <w:t>C. PLANNING ASSUMPTIONS</w:t>
      </w:r>
      <w:bookmarkEnd w:id="6"/>
    </w:p>
    <w:p w14:paraId="00000077" w14:textId="77777777" w:rsidR="00877D52" w:rsidRDefault="00877D52">
      <w:pPr>
        <w:pStyle w:val="Heading3"/>
        <w:spacing w:before="0" w:line="120" w:lineRule="auto"/>
        <w:rPr>
          <w:b/>
          <w:bCs/>
          <w:i/>
          <w:iCs/>
        </w:rPr>
      </w:pPr>
    </w:p>
    <w:p w14:paraId="00000078" w14:textId="77777777" w:rsidR="00877D52" w:rsidRDefault="00182113">
      <w:pPr>
        <w:pBdr>
          <w:top w:val="nil"/>
          <w:left w:val="nil"/>
          <w:bottom w:val="nil"/>
          <w:right w:val="nil"/>
          <w:between w:val="nil"/>
        </w:pBdr>
        <w:spacing w:after="0" w:line="240" w:lineRule="auto"/>
        <w:rPr>
          <w:color w:val="000000"/>
          <w:sz w:val="24"/>
          <w:szCs w:val="24"/>
        </w:rPr>
      </w:pPr>
      <w:r>
        <w:rPr>
          <w:color w:val="000000"/>
          <w:sz w:val="24"/>
          <w:szCs w:val="24"/>
        </w:rPr>
        <w:t xml:space="preserve">The following assumptions describe a typical environment in which the CERC Plan would be activated in whole or in part: </w:t>
      </w:r>
    </w:p>
    <w:p w14:paraId="00000079"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 xml:space="preserve">A crisis, emergency, or disaster is a dynamic situation in which time frames to receive and communicate information are compressed, and misinformation must be addressed. </w:t>
      </w:r>
    </w:p>
    <w:p w14:paraId="0000007A"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 xml:space="preserve">The </w:t>
      </w:r>
      <w:r>
        <w:rPr>
          <w:color w:val="000000"/>
          <w:sz w:val="24"/>
          <w:szCs w:val="24"/>
          <w:highlight w:val="yellow"/>
        </w:rPr>
        <w:t>[</w:t>
      </w:r>
      <w:r>
        <w:rPr>
          <w:sz w:val="24"/>
          <w:szCs w:val="24"/>
          <w:highlight w:val="yellow"/>
        </w:rPr>
        <w:t>Name of Agency</w:t>
      </w:r>
      <w:r>
        <w:rPr>
          <w:color w:val="000000"/>
          <w:sz w:val="24"/>
          <w:szCs w:val="24"/>
          <w:highlight w:val="yellow"/>
        </w:rPr>
        <w:t>]</w:t>
      </w:r>
      <w:r>
        <w:rPr>
          <w:color w:val="000000"/>
          <w:sz w:val="24"/>
          <w:szCs w:val="24"/>
        </w:rPr>
        <w:t xml:space="preserve"> Emergency Operations Center (EOC) and/or Department Operations Center (DOC) may be activated to support emergency response and recovery operations. </w:t>
      </w:r>
    </w:p>
    <w:p w14:paraId="0000007B"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The Region 4AB Health and Medical Coordinating Coalition (HMCC) Duty Officer is available to support member communities</w:t>
      </w:r>
      <w:r>
        <w:rPr>
          <w:sz w:val="24"/>
          <w:szCs w:val="24"/>
        </w:rPr>
        <w:t xml:space="preserve"> upon request. </w:t>
      </w:r>
    </w:p>
    <w:p w14:paraId="0000007C"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 xml:space="preserve">The Massachusetts Department of Public Health (MDPH) may be activated to support major public health emergency responses within the state. </w:t>
      </w:r>
    </w:p>
    <w:p w14:paraId="0000007D"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highlight w:val="yellow"/>
        </w:rPr>
        <w:t>[</w:t>
      </w:r>
      <w:r>
        <w:rPr>
          <w:sz w:val="24"/>
          <w:szCs w:val="24"/>
          <w:highlight w:val="yellow"/>
        </w:rPr>
        <w:t>Name of Agency</w:t>
      </w:r>
      <w:r>
        <w:rPr>
          <w:color w:val="000000"/>
          <w:sz w:val="24"/>
          <w:szCs w:val="24"/>
          <w:highlight w:val="yellow"/>
        </w:rPr>
        <w:t>]</w:t>
      </w:r>
      <w:r>
        <w:rPr>
          <w:color w:val="000000"/>
          <w:sz w:val="24"/>
          <w:szCs w:val="24"/>
        </w:rPr>
        <w:t xml:space="preserve"> designated public information staff will support local risk communication operations as needed. </w:t>
      </w:r>
    </w:p>
    <w:p w14:paraId="0000007E"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Depending on the duration and scope of the incident, community public information staff may be available (on-call, virtually, or in-person) 24-hours a day.</w:t>
      </w:r>
    </w:p>
    <w:p w14:paraId="0000007F"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Depending on the duration and scope of the incident, incident-specific communication methods may be established (e.g., call centers, email addresses, coordinated calls, etc.).</w:t>
      </w:r>
    </w:p>
    <w:p w14:paraId="00000080"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 xml:space="preserve">Social media outlets play an important role in the dissemination of information to the public. </w:t>
      </w:r>
    </w:p>
    <w:p w14:paraId="00000081"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lastRenderedPageBreak/>
        <w:t xml:space="preserve">Risk communication messages and strategies must consider at-risk, isolated, and/or access and functional needs (AFN) populations. </w:t>
      </w:r>
    </w:p>
    <w:p w14:paraId="00000082" w14:textId="77777777" w:rsidR="00877D52" w:rsidRDefault="00182113">
      <w:pPr>
        <w:numPr>
          <w:ilvl w:val="0"/>
          <w:numId w:val="48"/>
        </w:numPr>
        <w:spacing w:after="53" w:line="240" w:lineRule="auto"/>
        <w:rPr>
          <w:sz w:val="24"/>
          <w:szCs w:val="24"/>
        </w:rPr>
      </w:pPr>
      <w:r>
        <w:rPr>
          <w:sz w:val="24"/>
          <w:szCs w:val="24"/>
        </w:rPr>
        <w:t>Risk communication messages and strategies should use a health equity lens in communication planning, development, and dissemination, to be inclusive, avoid bias and stigmatization, and effectively reach intended audiences.</w:t>
      </w:r>
      <w:r>
        <w:rPr>
          <w:sz w:val="24"/>
          <w:szCs w:val="24"/>
          <w:vertAlign w:val="superscript"/>
        </w:rPr>
        <w:footnoteReference w:id="1"/>
      </w:r>
      <w:r>
        <w:rPr>
          <w:sz w:val="24"/>
          <w:szCs w:val="24"/>
        </w:rPr>
        <w:t xml:space="preserve"> The National Standards for Culturally and Linguistically Appropriate Services (CLAS)</w:t>
      </w:r>
      <w:r>
        <w:rPr>
          <w:sz w:val="24"/>
          <w:szCs w:val="24"/>
          <w:vertAlign w:val="superscript"/>
        </w:rPr>
        <w:footnoteReference w:id="2"/>
      </w:r>
      <w:r>
        <w:rPr>
          <w:sz w:val="24"/>
          <w:szCs w:val="24"/>
        </w:rPr>
        <w:t xml:space="preserve"> should also be referenced. </w:t>
      </w:r>
    </w:p>
    <w:p w14:paraId="00000083"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 xml:space="preserve">Electronic messaging and materials should be developed in accordance with Section 508 of the Rehabilitation Act 1973– Standards for Electronic and Information Technology. </w:t>
      </w:r>
    </w:p>
    <w:p w14:paraId="00000084" w14:textId="77777777" w:rsidR="00877D52" w:rsidRDefault="00182113">
      <w:pPr>
        <w:numPr>
          <w:ilvl w:val="0"/>
          <w:numId w:val="48"/>
        </w:numPr>
        <w:pBdr>
          <w:top w:val="nil"/>
          <w:left w:val="nil"/>
          <w:bottom w:val="nil"/>
          <w:right w:val="nil"/>
          <w:between w:val="nil"/>
        </w:pBdr>
        <w:spacing w:after="53" w:line="240" w:lineRule="auto"/>
        <w:rPr>
          <w:color w:val="000000"/>
          <w:sz w:val="24"/>
          <w:szCs w:val="24"/>
        </w:rPr>
      </w:pPr>
      <w:r>
        <w:rPr>
          <w:color w:val="000000"/>
          <w:sz w:val="24"/>
          <w:szCs w:val="24"/>
        </w:rPr>
        <w:t xml:space="preserve">The Region 4AB HMCC may support a regional joint information system as requested by member communities. </w:t>
      </w:r>
    </w:p>
    <w:p w14:paraId="00000085" w14:textId="0874BDC6" w:rsidR="00877D52" w:rsidRDefault="00182113">
      <w:pPr>
        <w:numPr>
          <w:ilvl w:val="0"/>
          <w:numId w:val="48"/>
        </w:numPr>
        <w:pBdr>
          <w:top w:val="nil"/>
          <w:left w:val="nil"/>
          <w:bottom w:val="nil"/>
          <w:right w:val="nil"/>
          <w:between w:val="nil"/>
        </w:pBdr>
        <w:spacing w:after="53" w:line="240" w:lineRule="auto"/>
        <w:rPr>
          <w:color w:val="FF0000"/>
          <w:sz w:val="24"/>
          <w:szCs w:val="24"/>
          <w:highlight w:val="yellow"/>
        </w:rPr>
      </w:pPr>
      <w:r>
        <w:rPr>
          <w:color w:val="FF0000"/>
          <w:sz w:val="24"/>
          <w:szCs w:val="24"/>
          <w:highlight w:val="yellow"/>
        </w:rPr>
        <w:t xml:space="preserve">If Communities have completed a </w:t>
      </w:r>
      <w:sdt>
        <w:sdtPr>
          <w:tag w:val="goog_rdk_3"/>
          <w:id w:val="1081434147"/>
        </w:sdtPr>
        <w:sdtEndPr/>
        <w:sdtContent>
          <w:hyperlink r:id="rId16" w:history="1">
            <w:r w:rsidR="00877D52">
              <w:rPr>
                <w:color w:val="1155CC"/>
                <w:sz w:val="24"/>
                <w:szCs w:val="24"/>
                <w:highlight w:val="yellow"/>
                <w:u w:val="single"/>
              </w:rPr>
              <w:t>Hazard Vulnerability Assessment</w:t>
            </w:r>
          </w:hyperlink>
        </w:sdtContent>
      </w:sdt>
      <w:r>
        <w:rPr>
          <w:color w:val="FF0000"/>
          <w:sz w:val="24"/>
          <w:szCs w:val="24"/>
          <w:highlight w:val="yellow"/>
        </w:rPr>
        <w:t xml:space="preserve"> or Jurisdictional Risk Assessment, you may choose to reference the top hazards here or address somewhere else in this document. Prioritized risks may be also used to develop templated messages (Appendix E).</w:t>
      </w:r>
    </w:p>
    <w:p w14:paraId="00000086" w14:textId="77777777" w:rsidR="00877D52" w:rsidRDefault="00182113">
      <w:pPr>
        <w:numPr>
          <w:ilvl w:val="0"/>
          <w:numId w:val="48"/>
        </w:numPr>
        <w:pBdr>
          <w:top w:val="nil"/>
          <w:left w:val="nil"/>
          <w:bottom w:val="nil"/>
          <w:right w:val="nil"/>
          <w:between w:val="nil"/>
        </w:pBdr>
        <w:spacing w:after="240" w:line="240" w:lineRule="auto"/>
        <w:rPr>
          <w:color w:val="FF0000"/>
          <w:sz w:val="24"/>
          <w:szCs w:val="24"/>
          <w:highlight w:val="yellow"/>
        </w:rPr>
      </w:pPr>
      <w:r>
        <w:rPr>
          <w:color w:val="FF0000"/>
          <w:sz w:val="24"/>
          <w:szCs w:val="24"/>
          <w:highlight w:val="yellow"/>
        </w:rPr>
        <w:t xml:space="preserve">Please feel free to add any community specific assumptions or delete this bullet. </w:t>
      </w:r>
    </w:p>
    <w:p w14:paraId="00000087" w14:textId="77777777" w:rsidR="00877D52" w:rsidRDefault="00182113">
      <w:pPr>
        <w:pStyle w:val="Heading2"/>
        <w:shd w:val="clear" w:color="auto" w:fill="698BA1"/>
      </w:pPr>
      <w:r>
        <w:t xml:space="preserve">  </w:t>
      </w:r>
      <w:bookmarkStart w:id="7" w:name="_Toc225761035"/>
      <w:r>
        <w:t xml:space="preserve">D. </w:t>
      </w:r>
      <w:sdt>
        <w:sdtPr>
          <w:tag w:val="goog_rdk_4"/>
          <w:id w:val="-364274197"/>
        </w:sdtPr>
        <w:sdtEndPr/>
        <w:sdtContent/>
      </w:sdt>
      <w:r>
        <w:t>PLAN MAINTENANCE</w:t>
      </w:r>
      <w:bookmarkEnd w:id="7"/>
    </w:p>
    <w:p w14:paraId="00000088" w14:textId="77777777" w:rsidR="00877D52" w:rsidRDefault="00182113">
      <w:pPr>
        <w:pBdr>
          <w:top w:val="nil"/>
          <w:left w:val="nil"/>
          <w:bottom w:val="nil"/>
          <w:right w:val="nil"/>
          <w:between w:val="nil"/>
        </w:pBdr>
        <w:spacing w:before="120" w:after="0" w:line="259" w:lineRule="auto"/>
        <w:rPr>
          <w:color w:val="000000"/>
          <w:sz w:val="24"/>
          <w:szCs w:val="24"/>
        </w:rPr>
      </w:pPr>
      <w:r>
        <w:rPr>
          <w:color w:val="000000"/>
          <w:sz w:val="24"/>
          <w:szCs w:val="24"/>
          <w:highlight w:val="yellow"/>
        </w:rPr>
        <w:t>[Name of Agency, Department]</w:t>
      </w:r>
      <w:r>
        <w:rPr>
          <w:color w:val="000000"/>
          <w:sz w:val="24"/>
          <w:szCs w:val="24"/>
        </w:rPr>
        <w:t xml:space="preserve"> coordinates the development and maintenance of this plan. The plan will be updated when laws, policies, operations, or staffing change and after exercises or real events to incorporate lessons learned. All updates will be tracked in the plan’s </w:t>
      </w:r>
      <w:hyperlink w:anchor="bookmark=id.1zbx5uawzwsq">
        <w:r w:rsidR="00877D52">
          <w:rPr>
            <w:color w:val="0563C1"/>
            <w:sz w:val="24"/>
            <w:szCs w:val="24"/>
            <w:u w:val="single"/>
          </w:rPr>
          <w:t>Record of Changes</w:t>
        </w:r>
      </w:hyperlink>
      <w:r>
        <w:rPr>
          <w:color w:val="000000"/>
          <w:sz w:val="24"/>
          <w:szCs w:val="24"/>
        </w:rPr>
        <w:t>. Each Division/Agency, staff member, and stakeholder with responsibilities assigned in the framework shall review the plan annually.</w:t>
      </w:r>
    </w:p>
    <w:p w14:paraId="00000089" w14:textId="77777777" w:rsidR="00877D52" w:rsidRDefault="00182113">
      <w:pPr>
        <w:pBdr>
          <w:top w:val="nil"/>
          <w:left w:val="nil"/>
          <w:bottom w:val="nil"/>
          <w:right w:val="nil"/>
          <w:between w:val="nil"/>
        </w:pBdr>
        <w:spacing w:before="120" w:after="0" w:line="240" w:lineRule="auto"/>
        <w:rPr>
          <w:color w:val="000000"/>
          <w:sz w:val="24"/>
          <w:szCs w:val="24"/>
        </w:rPr>
      </w:pPr>
      <w:r>
        <w:rPr>
          <w:color w:val="000000"/>
          <w:sz w:val="24"/>
          <w:szCs w:val="24"/>
        </w:rPr>
        <w:t xml:space="preserve">Training and </w:t>
      </w:r>
      <w:sdt>
        <w:sdtPr>
          <w:tag w:val="goog_rdk_5"/>
          <w:id w:val="-505086069"/>
        </w:sdtPr>
        <w:sdtEndPr/>
        <w:sdtContent/>
      </w:sdt>
      <w:sdt>
        <w:sdtPr>
          <w:tag w:val="goog_rdk_6"/>
          <w:id w:val="-541351594"/>
        </w:sdtPr>
        <w:sdtEndPr/>
        <w:sdtContent/>
      </w:sdt>
      <w:r>
        <w:rPr>
          <w:color w:val="000000"/>
          <w:sz w:val="24"/>
          <w:szCs w:val="24"/>
        </w:rPr>
        <w:t xml:space="preserve">exercises should also evaluate this plan, testing the following Centers for Disease Control and Prevention (CDC) Public Health Emergency Preparedness and Response Capabilities: Emergency Public Information and Warning, Information Sharing, and Emergency Operations Coordination. Elements for evaluation may include time to develop messaging, time to notify staff or the public of an incident, translation capabilities, etc. </w:t>
      </w:r>
    </w:p>
    <w:p w14:paraId="0000008A" w14:textId="7C125067" w:rsidR="00877D52" w:rsidRDefault="00182113">
      <w:pPr>
        <w:pBdr>
          <w:top w:val="nil"/>
          <w:left w:val="nil"/>
          <w:bottom w:val="nil"/>
          <w:right w:val="nil"/>
          <w:between w:val="nil"/>
        </w:pBdr>
        <w:spacing w:before="240" w:after="53" w:line="240" w:lineRule="auto"/>
        <w:rPr>
          <w:color w:val="000000"/>
        </w:rPr>
      </w:pPr>
      <w:r>
        <w:rPr>
          <w:color w:val="000000"/>
          <w:sz w:val="24"/>
          <w:szCs w:val="24"/>
        </w:rPr>
        <w:t xml:space="preserve">Contact lists should be reviewed </w:t>
      </w:r>
      <w:r>
        <w:rPr>
          <w:color w:val="000000"/>
          <w:sz w:val="24"/>
          <w:szCs w:val="24"/>
          <w:highlight w:val="yellow"/>
        </w:rPr>
        <w:t>quarterly</w:t>
      </w:r>
      <w:r>
        <w:rPr>
          <w:color w:val="000000"/>
          <w:sz w:val="24"/>
          <w:szCs w:val="24"/>
        </w:rPr>
        <w:t xml:space="preserve"> to ensure that key response partners and stakeholders can be contacted easily during emergent situations. Media contact lists should be updated as a part of routine PIO duties (see </w:t>
      </w:r>
      <w:hyperlink w:anchor="bookmark=id.4n04i7b8it9h">
        <w:r w:rsidR="00877D52">
          <w:rPr>
            <w:color w:val="0563C1"/>
            <w:sz w:val="24"/>
            <w:szCs w:val="24"/>
            <w:u w:val="single"/>
          </w:rPr>
          <w:t>Appendix B</w:t>
        </w:r>
      </w:hyperlink>
      <w:r>
        <w:rPr>
          <w:color w:val="000000"/>
          <w:sz w:val="24"/>
          <w:szCs w:val="24"/>
        </w:rPr>
        <w:t xml:space="preserve"> for more information on contact list maintenance).</w:t>
      </w:r>
      <w:r>
        <w:rPr>
          <w:color w:val="000000"/>
        </w:rPr>
        <w:t xml:space="preserve"> </w:t>
      </w:r>
      <w:sdt>
        <w:sdtPr>
          <w:tag w:val="goog_rdk_7"/>
          <w:id w:val="-232147553"/>
        </w:sdtPr>
        <w:sdtEndPr/>
        <w:sdtContent/>
      </w:sdt>
    </w:p>
    <w:p w14:paraId="77DCEC03" w14:textId="77777777" w:rsidR="00AD7048" w:rsidRDefault="00AD7048" w:rsidP="00DA6BF4">
      <w:pPr>
        <w:spacing w:before="240" w:after="0" w:line="240" w:lineRule="auto"/>
        <w:rPr>
          <w:rFonts w:asciiTheme="minorHAnsi" w:eastAsia="Arial" w:hAnsiTheme="minorHAnsi" w:cstheme="minorHAnsi"/>
          <w:sz w:val="24"/>
          <w:szCs w:val="24"/>
          <w:highlight w:val="yellow"/>
        </w:rPr>
      </w:pPr>
      <w:r>
        <w:rPr>
          <w:rFonts w:asciiTheme="minorHAnsi" w:eastAsia="Arial" w:hAnsiTheme="minorHAnsi" w:cstheme="minorHAnsi"/>
          <w:sz w:val="24"/>
          <w:szCs w:val="24"/>
          <w:highlight w:val="yellow"/>
        </w:rPr>
        <w:br w:type="page"/>
      </w:r>
    </w:p>
    <w:p w14:paraId="0000008B" w14:textId="3034E25E" w:rsidR="00877D52" w:rsidRPr="00DA6BF4" w:rsidRDefault="00182113" w:rsidP="00DA6BF4">
      <w:pPr>
        <w:spacing w:before="240"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highlight w:val="yellow"/>
        </w:rPr>
        <w:lastRenderedPageBreak/>
        <w:t>[Name of Agency, Department]</w:t>
      </w:r>
      <w:r w:rsidRPr="00DA6BF4">
        <w:rPr>
          <w:rFonts w:asciiTheme="minorHAnsi" w:eastAsia="Arial" w:hAnsiTheme="minorHAnsi" w:cstheme="minorHAnsi"/>
          <w:sz w:val="24"/>
          <w:szCs w:val="24"/>
        </w:rPr>
        <w:t xml:space="preserve"> coordinates the development and maintenance of this plan. The plan will be updated when laws, policies, operations, or staffing change and after exercises or real events to incorporate lessons learned. All updates will be tracked in the plan’s Record of Changes. Each Division/Agency, staff member, and stakeholder with responsibilities assigned in this plan shall review the plan annually.</w:t>
      </w:r>
    </w:p>
    <w:p w14:paraId="0000008C" w14:textId="65A2763A" w:rsidR="00877D52" w:rsidRPr="00DA6BF4" w:rsidRDefault="00877D52" w:rsidP="00DA6BF4">
      <w:pPr>
        <w:spacing w:after="0" w:line="240" w:lineRule="auto"/>
        <w:rPr>
          <w:rFonts w:asciiTheme="minorHAnsi" w:eastAsia="Arial" w:hAnsiTheme="minorHAnsi" w:cstheme="minorHAnsi"/>
          <w:sz w:val="24"/>
          <w:szCs w:val="24"/>
        </w:rPr>
      </w:pPr>
    </w:p>
    <w:p w14:paraId="0000008D" w14:textId="470F2674" w:rsidR="00877D52" w:rsidRPr="00DA6BF4" w:rsidRDefault="00182113" w:rsidP="00DA6BF4">
      <w:pPr>
        <w:spacing w:after="0" w:line="240" w:lineRule="auto"/>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Training, Exercises, and Improvement Planning</w:t>
      </w:r>
    </w:p>
    <w:p w14:paraId="0000008E" w14:textId="43D5204B" w:rsidR="00877D52" w:rsidRPr="00DA6BF4" w:rsidRDefault="00182113" w:rsidP="00DA6BF4">
      <w:p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Training and exercises will be used to evaluate this plan using a Homeland Security Exercise and Evaluation Program (HSEEP)-aligned approach. Training and exercises should test the following Centers for Disease Control and Prevention (CDC) Public Health Emergency Preparedness and Response Capabilities: Emergency Public Information and Warning, Information Sharing, and Emergency Operations Coordination.</w:t>
      </w:r>
    </w:p>
    <w:p w14:paraId="0000008F" w14:textId="7AEE4C5A" w:rsidR="00877D52" w:rsidRPr="00DA6BF4" w:rsidRDefault="00877D52" w:rsidP="00DA6BF4">
      <w:pPr>
        <w:spacing w:after="0" w:line="240" w:lineRule="auto"/>
        <w:rPr>
          <w:rFonts w:asciiTheme="minorHAnsi" w:eastAsia="Arial" w:hAnsiTheme="minorHAnsi" w:cstheme="minorHAnsi"/>
          <w:sz w:val="24"/>
          <w:szCs w:val="24"/>
        </w:rPr>
      </w:pPr>
    </w:p>
    <w:p w14:paraId="00000091" w14:textId="16A42521" w:rsidR="00877D52" w:rsidRPr="00DA6BF4" w:rsidRDefault="00182113" w:rsidP="00DA6BF4">
      <w:pPr>
        <w:spacing w:after="0" w:line="240" w:lineRule="auto"/>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Minimum recommended training activities include:</w:t>
      </w:r>
    </w:p>
    <w:p w14:paraId="00000092" w14:textId="723514F6" w:rsidR="00877D52" w:rsidRPr="00DA6BF4" w:rsidRDefault="00182113" w:rsidP="00DA6BF4">
      <w:pPr>
        <w:numPr>
          <w:ilvl w:val="0"/>
          <w:numId w:val="4"/>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Annual role-based orientation for staff with CERC responsibilities (PIO, back-up PIO, spokesperson(s), leadership approver, monitoring/listening lead, and inquiry/call center support).</w:t>
      </w:r>
    </w:p>
    <w:p w14:paraId="00000093" w14:textId="37918A96" w:rsidR="00877D52" w:rsidRPr="00DA6BF4" w:rsidRDefault="00182113" w:rsidP="00DA6BF4">
      <w:pPr>
        <w:numPr>
          <w:ilvl w:val="0"/>
          <w:numId w:val="4"/>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Practice using key tools and workflows in this plan, including message development and approval, media inquiry response, media monitoring/listening, and rumor management.</w:t>
      </w:r>
    </w:p>
    <w:p w14:paraId="00000094" w14:textId="79868848" w:rsidR="00877D52" w:rsidRPr="00DA6BF4" w:rsidRDefault="00182113" w:rsidP="00DA6BF4">
      <w:pPr>
        <w:numPr>
          <w:ilvl w:val="0"/>
          <w:numId w:val="4"/>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A just-in-time refresher at the start of any activation (who approves messages, where updates will be posted, and how rumors will be logged and addressed).</w:t>
      </w:r>
    </w:p>
    <w:p w14:paraId="00000095" w14:textId="31B3D866" w:rsidR="00877D52" w:rsidRPr="00DA6BF4" w:rsidRDefault="00877D52" w:rsidP="00DA6BF4">
      <w:pPr>
        <w:spacing w:after="0" w:line="240" w:lineRule="auto"/>
        <w:rPr>
          <w:rFonts w:asciiTheme="minorHAnsi" w:eastAsia="Arial" w:hAnsiTheme="minorHAnsi" w:cstheme="minorHAnsi"/>
          <w:sz w:val="24"/>
          <w:szCs w:val="24"/>
        </w:rPr>
      </w:pPr>
    </w:p>
    <w:p w14:paraId="00000097" w14:textId="32312FCA" w:rsidR="00877D52" w:rsidRPr="00DA6BF4" w:rsidRDefault="00182113" w:rsidP="00DA6BF4">
      <w:pPr>
        <w:spacing w:after="0" w:line="240" w:lineRule="auto"/>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Minimum recommended exercise activities include:</w:t>
      </w:r>
    </w:p>
    <w:p w14:paraId="00000098" w14:textId="584AD33F" w:rsidR="00877D52" w:rsidRPr="00DA6BF4" w:rsidRDefault="00182113" w:rsidP="00DA6BF4">
      <w:pPr>
        <w:numPr>
          <w:ilvl w:val="0"/>
          <w:numId w:val="12"/>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At least one annual exercise activity (workshop/tabletop or integrated into another exercise) that includes:</w:t>
      </w:r>
    </w:p>
    <w:p w14:paraId="00000099" w14:textId="117668EF" w:rsidR="00877D52" w:rsidRPr="00DA6BF4" w:rsidRDefault="00182113" w:rsidP="00DA6BF4">
      <w:pPr>
        <w:numPr>
          <w:ilvl w:val="1"/>
          <w:numId w:val="12"/>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Communication surveillance/media monitoring;</w:t>
      </w:r>
    </w:p>
    <w:p w14:paraId="0000009A" w14:textId="23FE9771" w:rsidR="00877D52" w:rsidRPr="00DA6BF4" w:rsidRDefault="00182113" w:rsidP="00DA6BF4">
      <w:pPr>
        <w:numPr>
          <w:ilvl w:val="1"/>
          <w:numId w:val="12"/>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Media relations (responding to a media inquiry using approved key messages);</w:t>
      </w:r>
    </w:p>
    <w:p w14:paraId="0000009B" w14:textId="04D2E106" w:rsidR="00877D52" w:rsidRPr="00DA6BF4" w:rsidRDefault="00182113" w:rsidP="00DA6BF4">
      <w:pPr>
        <w:numPr>
          <w:ilvl w:val="1"/>
          <w:numId w:val="12"/>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Digital strategies (drafting website and social media updates); and</w:t>
      </w:r>
    </w:p>
    <w:p w14:paraId="0000009C" w14:textId="68930E64" w:rsidR="00877D52" w:rsidRPr="00DA6BF4" w:rsidRDefault="00182113" w:rsidP="00DA6BF4">
      <w:pPr>
        <w:numPr>
          <w:ilvl w:val="1"/>
          <w:numId w:val="12"/>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Managing misinformation (logging and triaging a rumor and documenting an action decision).</w:t>
      </w:r>
    </w:p>
    <w:p w14:paraId="0000009D" w14:textId="281FF18D" w:rsidR="00877D52" w:rsidRPr="00DA6BF4" w:rsidRDefault="00182113" w:rsidP="00DA6BF4">
      <w:pPr>
        <w:numPr>
          <w:ilvl w:val="0"/>
          <w:numId w:val="12"/>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At least one short drill to practice time-sensitive tasks such as drafting and approving a first public message (holding statement), notifying staff, and initiating translation/accessibility support when needed.</w:t>
      </w:r>
    </w:p>
    <w:p w14:paraId="0000009E" w14:textId="3CD4405F" w:rsidR="00877D52" w:rsidRPr="00DA6BF4" w:rsidRDefault="00877D52" w:rsidP="00DA6BF4">
      <w:pPr>
        <w:spacing w:after="0" w:line="240" w:lineRule="auto"/>
        <w:rPr>
          <w:rFonts w:asciiTheme="minorHAnsi" w:eastAsia="Arial" w:hAnsiTheme="minorHAnsi" w:cstheme="minorHAnsi"/>
          <w:sz w:val="24"/>
          <w:szCs w:val="24"/>
        </w:rPr>
      </w:pPr>
    </w:p>
    <w:p w14:paraId="000000A0" w14:textId="24033931" w:rsidR="00877D52" w:rsidRPr="00DA6BF4" w:rsidRDefault="00182113" w:rsidP="00DA6BF4">
      <w:pPr>
        <w:spacing w:after="0" w:line="240" w:lineRule="auto"/>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Elements for evaluation may include:</w:t>
      </w:r>
    </w:p>
    <w:p w14:paraId="000000A1" w14:textId="1FC6E660" w:rsidR="00877D52" w:rsidRPr="00DA6BF4" w:rsidRDefault="00182113" w:rsidP="00DA6BF4">
      <w:pPr>
        <w:numPr>
          <w:ilvl w:val="0"/>
          <w:numId w:val="3"/>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Time to develop and approve messaging (including a first “holding statement”);</w:t>
      </w:r>
    </w:p>
    <w:p w14:paraId="000000A2" w14:textId="0C9EE841" w:rsidR="00877D52" w:rsidRPr="00DA6BF4" w:rsidRDefault="00182113" w:rsidP="00DA6BF4">
      <w:pPr>
        <w:numPr>
          <w:ilvl w:val="0"/>
          <w:numId w:val="3"/>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Time to notify staff and/or the public of an incident;</w:t>
      </w:r>
    </w:p>
    <w:p w14:paraId="000000A3" w14:textId="4725E3ED" w:rsidR="00877D52" w:rsidRPr="00DA6BF4" w:rsidRDefault="00182113" w:rsidP="00DA6BF4">
      <w:pPr>
        <w:numPr>
          <w:ilvl w:val="0"/>
          <w:numId w:val="3"/>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Time to respond to media inquiries with approved key messages;</w:t>
      </w:r>
    </w:p>
    <w:p w14:paraId="000000A4" w14:textId="7FFACB85" w:rsidR="00877D52" w:rsidRPr="00DA6BF4" w:rsidRDefault="00182113" w:rsidP="00DA6BF4">
      <w:pPr>
        <w:numPr>
          <w:ilvl w:val="0"/>
          <w:numId w:val="3"/>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Time to produce a first monitoring/listening summary and update messages based on findings;</w:t>
      </w:r>
    </w:p>
    <w:p w14:paraId="000000A5" w14:textId="4E84F6DA" w:rsidR="00877D52" w:rsidRPr="00DA6BF4" w:rsidRDefault="00182113" w:rsidP="00DA6BF4">
      <w:pPr>
        <w:numPr>
          <w:ilvl w:val="0"/>
          <w:numId w:val="3"/>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Time to log and triage rumors and document a response decision; and</w:t>
      </w:r>
    </w:p>
    <w:p w14:paraId="000000A6" w14:textId="37874F67" w:rsidR="00877D52" w:rsidRPr="00DA6BF4" w:rsidRDefault="00182113" w:rsidP="00DA6BF4">
      <w:pPr>
        <w:numPr>
          <w:ilvl w:val="0"/>
          <w:numId w:val="3"/>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lastRenderedPageBreak/>
        <w:t>Translation and accessibility capabilities (including the process to request and release accessible formats).</w:t>
      </w:r>
    </w:p>
    <w:p w14:paraId="000000A7" w14:textId="21554473" w:rsidR="00877D52" w:rsidRPr="00DA6BF4" w:rsidRDefault="00877D52" w:rsidP="00DA6BF4">
      <w:pPr>
        <w:spacing w:after="0" w:line="240" w:lineRule="auto"/>
        <w:rPr>
          <w:rFonts w:asciiTheme="minorHAnsi" w:eastAsia="Arial" w:hAnsiTheme="minorHAnsi" w:cstheme="minorHAnsi"/>
          <w:sz w:val="24"/>
          <w:szCs w:val="24"/>
        </w:rPr>
      </w:pPr>
    </w:p>
    <w:p w14:paraId="000000A9" w14:textId="2AB5DA5A" w:rsidR="00877D52" w:rsidRPr="00DA6BF4" w:rsidRDefault="00182113" w:rsidP="00DA6BF4">
      <w:p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 xml:space="preserve">After exercises and real events that activate this plan, </w:t>
      </w:r>
      <w:r w:rsidRPr="00DA6BF4">
        <w:rPr>
          <w:rFonts w:asciiTheme="minorHAnsi" w:eastAsia="Arial" w:hAnsiTheme="minorHAnsi" w:cstheme="minorHAnsi"/>
          <w:sz w:val="24"/>
          <w:szCs w:val="24"/>
          <w:highlight w:val="yellow"/>
        </w:rPr>
        <w:t>[Name of Agency, Department]</w:t>
      </w:r>
      <w:r w:rsidRPr="00DA6BF4">
        <w:rPr>
          <w:rFonts w:asciiTheme="minorHAnsi" w:eastAsia="Arial" w:hAnsiTheme="minorHAnsi" w:cstheme="minorHAnsi"/>
          <w:sz w:val="24"/>
          <w:szCs w:val="24"/>
        </w:rPr>
        <w:t xml:space="preserve"> should document lessons learned and track corrective actions. This may include:</w:t>
      </w:r>
    </w:p>
    <w:p w14:paraId="000000AA" w14:textId="054DA09E" w:rsidR="00877D52" w:rsidRPr="00DA6BF4" w:rsidRDefault="00182113" w:rsidP="00DA6BF4">
      <w:pPr>
        <w:numPr>
          <w:ilvl w:val="0"/>
          <w:numId w:val="1"/>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A hotwash (immediate debrief) to capture strengths and gaps;</w:t>
      </w:r>
    </w:p>
    <w:p w14:paraId="000000AB" w14:textId="25ED274E" w:rsidR="00877D52" w:rsidRPr="00DA6BF4" w:rsidRDefault="00182113" w:rsidP="00DA6BF4">
      <w:pPr>
        <w:numPr>
          <w:ilvl w:val="0"/>
          <w:numId w:val="1"/>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An After Action Report/Improvement Plan (AAR/IP) or brief improvement summary; and</w:t>
      </w:r>
    </w:p>
    <w:p w14:paraId="000000AC" w14:textId="7EED886D" w:rsidR="00877D52" w:rsidRPr="00DA6BF4" w:rsidRDefault="00182113" w:rsidP="00DA6BF4">
      <w:pPr>
        <w:numPr>
          <w:ilvl w:val="0"/>
          <w:numId w:val="1"/>
        </w:numP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Assigned corrective actions with an owner and due date, tracked until completed and validated (plan update, training, or retest).</w:t>
      </w:r>
    </w:p>
    <w:p w14:paraId="000000AD" w14:textId="2874B3C4" w:rsidR="00877D52" w:rsidRPr="00DA6BF4" w:rsidRDefault="00877D52" w:rsidP="00DA6BF4">
      <w:pPr>
        <w:spacing w:after="0" w:line="240" w:lineRule="auto"/>
        <w:rPr>
          <w:rFonts w:asciiTheme="minorHAnsi" w:eastAsia="Arial" w:hAnsiTheme="minorHAnsi" w:cstheme="minorHAnsi"/>
          <w:sz w:val="24"/>
          <w:szCs w:val="24"/>
        </w:rPr>
      </w:pPr>
    </w:p>
    <w:p w14:paraId="000000AE" w14:textId="26467F1D" w:rsidR="00877D52" w:rsidRPr="00DA6BF4" w:rsidRDefault="00182113" w:rsidP="00DA6BF4">
      <w:pPr>
        <w:spacing w:after="0" w:line="240" w:lineRule="auto"/>
        <w:rPr>
          <w:rFonts w:asciiTheme="minorHAnsi" w:hAnsiTheme="minorHAnsi" w:cstheme="minorHAnsi"/>
          <w:sz w:val="24"/>
          <w:szCs w:val="24"/>
        </w:rPr>
      </w:pPr>
      <w:r w:rsidRPr="00DA6BF4">
        <w:rPr>
          <w:rFonts w:asciiTheme="minorHAnsi" w:eastAsia="Arial" w:hAnsiTheme="minorHAnsi" w:cstheme="minorHAnsi"/>
          <w:sz w:val="24"/>
          <w:szCs w:val="24"/>
        </w:rPr>
        <w:t>Contact lists should be reviewed quarterly to ensure that key response partners and stakeholders can be contacted easily during an emergency. Media contact lists should be updated as a part of routine PIO duties (see Appendix B for more information on contact list maintenance).</w:t>
      </w:r>
    </w:p>
    <w:p w14:paraId="000000AF" w14:textId="77777777" w:rsidR="00877D52" w:rsidRPr="00DA6BF4" w:rsidRDefault="00877D52" w:rsidP="00DA6BF4">
      <w:pPr>
        <w:pBdr>
          <w:top w:val="nil"/>
          <w:left w:val="nil"/>
          <w:bottom w:val="nil"/>
          <w:right w:val="nil"/>
          <w:between w:val="nil"/>
        </w:pBdr>
        <w:spacing w:after="0" w:line="240" w:lineRule="auto"/>
        <w:rPr>
          <w:rFonts w:asciiTheme="minorHAnsi" w:hAnsiTheme="minorHAnsi" w:cstheme="minorHAnsi"/>
          <w:color w:val="000000"/>
          <w:sz w:val="24"/>
          <w:szCs w:val="24"/>
        </w:rPr>
      </w:pPr>
    </w:p>
    <w:p w14:paraId="000000B0" w14:textId="77777777" w:rsidR="00877D52" w:rsidRPr="00DA6BF4" w:rsidRDefault="00182113" w:rsidP="00DA6BF4">
      <w:pPr>
        <w:spacing w:after="0" w:line="240" w:lineRule="auto"/>
        <w:rPr>
          <w:rFonts w:asciiTheme="minorHAnsi" w:hAnsiTheme="minorHAnsi" w:cstheme="minorHAnsi"/>
          <w:color w:val="000000"/>
          <w:sz w:val="24"/>
          <w:szCs w:val="24"/>
        </w:rPr>
      </w:pPr>
      <w:r w:rsidRPr="00DA6BF4">
        <w:rPr>
          <w:rFonts w:asciiTheme="minorHAnsi" w:hAnsiTheme="minorHAnsi" w:cstheme="minorHAnsi"/>
          <w:sz w:val="24"/>
          <w:szCs w:val="24"/>
        </w:rPr>
        <w:br w:type="page"/>
      </w:r>
    </w:p>
    <w:p w14:paraId="000000B1" w14:textId="77777777" w:rsidR="00877D52" w:rsidRDefault="00182113">
      <w:pPr>
        <w:pStyle w:val="Heading1"/>
        <w:spacing w:before="0"/>
        <w:rPr>
          <w:sz w:val="56"/>
          <w:szCs w:val="56"/>
        </w:rPr>
      </w:pPr>
      <w:bookmarkStart w:id="8" w:name="_Toc225761036"/>
      <w:r>
        <w:rPr>
          <w:sz w:val="56"/>
          <w:szCs w:val="56"/>
        </w:rPr>
        <w:lastRenderedPageBreak/>
        <w:t>II. Concept of Operations</w:t>
      </w:r>
      <w:bookmarkEnd w:id="8"/>
    </w:p>
    <w:p w14:paraId="000000B2" w14:textId="77777777" w:rsidR="00877D52" w:rsidRDefault="00182113">
      <w:pPr>
        <w:pStyle w:val="Heading2"/>
        <w:shd w:val="clear" w:color="auto" w:fill="698BA1"/>
      </w:pPr>
      <w:r>
        <w:t xml:space="preserve">  </w:t>
      </w:r>
      <w:bookmarkStart w:id="9" w:name="_Toc225761037"/>
      <w:r>
        <w:t xml:space="preserve">A. ROLES AND </w:t>
      </w:r>
      <w:sdt>
        <w:sdtPr>
          <w:tag w:val="goog_rdk_123"/>
          <w:id w:val="-1008450437"/>
        </w:sdtPr>
        <w:sdtEndPr/>
        <w:sdtContent>
          <w:commentRangeStart w:id="10"/>
        </w:sdtContent>
      </w:sdt>
      <w:r>
        <w:t>RESPONSIBILITIES</w:t>
      </w:r>
      <w:bookmarkEnd w:id="9"/>
      <w:commentRangeEnd w:id="10"/>
      <w:r>
        <w:rPr>
          <w:rStyle w:val="CommentReference"/>
          <w:sz w:val="28"/>
        </w:rPr>
        <w:commentReference w:id="10"/>
      </w:r>
      <w:r>
        <w:t xml:space="preserve"> </w:t>
      </w:r>
    </w:p>
    <w:p w14:paraId="000000B3" w14:textId="77777777" w:rsidR="00877D52" w:rsidRDefault="00877D52">
      <w:pPr>
        <w:pBdr>
          <w:top w:val="nil"/>
          <w:left w:val="nil"/>
          <w:bottom w:val="nil"/>
          <w:right w:val="nil"/>
          <w:between w:val="nil"/>
        </w:pBdr>
        <w:spacing w:after="0" w:line="120" w:lineRule="auto"/>
        <w:rPr>
          <w:color w:val="FFFFFF"/>
          <w:sz w:val="28"/>
          <w:szCs w:val="28"/>
        </w:rPr>
      </w:pPr>
    </w:p>
    <w:p w14:paraId="000000B4" w14:textId="77777777" w:rsidR="00877D52" w:rsidRDefault="00182113">
      <w:pPr>
        <w:spacing w:after="120"/>
        <w:rPr>
          <w:sz w:val="24"/>
          <w:szCs w:val="24"/>
        </w:rPr>
      </w:pPr>
      <w:r>
        <w:rPr>
          <w:sz w:val="24"/>
          <w:szCs w:val="24"/>
        </w:rPr>
        <w:t xml:space="preserve">Designated roles will fulfill the following responsibilities related to public health crisis and emergency risk communication. All roles and responsibilities are subject to change based on the specific incident needs and current staffing and resources. </w:t>
      </w:r>
    </w:p>
    <w:p w14:paraId="000000B5" w14:textId="77777777" w:rsidR="00877D52" w:rsidRDefault="00877D52">
      <w:pPr>
        <w:pBdr>
          <w:top w:val="nil"/>
          <w:left w:val="nil"/>
          <w:bottom w:val="nil"/>
          <w:right w:val="nil"/>
          <w:between w:val="nil"/>
        </w:pBdr>
        <w:spacing w:after="0" w:line="120" w:lineRule="auto"/>
        <w:rPr>
          <w:color w:val="FFFFFF"/>
          <w:sz w:val="28"/>
          <w:szCs w:val="28"/>
        </w:rPr>
      </w:pPr>
    </w:p>
    <w:tbl>
      <w:tblPr>
        <w:tblStyle w:val="a0"/>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0"/>
        <w:gridCol w:w="6030"/>
      </w:tblGrid>
      <w:tr w:rsidR="00877D52" w14:paraId="434EAE5F" w14:textId="77777777">
        <w:trPr>
          <w:trHeight w:val="818"/>
          <w:tblHeader/>
        </w:trPr>
        <w:tc>
          <w:tcPr>
            <w:tcW w:w="3330" w:type="dxa"/>
            <w:tcBorders>
              <w:top w:val="single" w:sz="4" w:space="0" w:color="FFFFFF"/>
              <w:left w:val="single" w:sz="4" w:space="0" w:color="FFFFFF"/>
              <w:bottom w:val="single" w:sz="4" w:space="0" w:color="FFFFFF"/>
              <w:right w:val="single" w:sz="4" w:space="0" w:color="FFFFFF"/>
            </w:tcBorders>
            <w:shd w:val="clear" w:color="auto" w:fill="0C3153"/>
          </w:tcPr>
          <w:p w14:paraId="000000B6" w14:textId="77777777" w:rsidR="00877D52" w:rsidRDefault="00182113">
            <w:pPr>
              <w:spacing w:after="0" w:line="240" w:lineRule="auto"/>
              <w:jc w:val="center"/>
              <w:rPr>
                <w:b/>
                <w:bCs/>
                <w:color w:val="FFFFFF"/>
                <w:sz w:val="28"/>
                <w:szCs w:val="28"/>
              </w:rPr>
            </w:pPr>
            <w:r>
              <w:rPr>
                <w:b/>
                <w:bCs/>
                <w:color w:val="FFFFFF"/>
                <w:sz w:val="28"/>
                <w:szCs w:val="28"/>
              </w:rPr>
              <w:t>Agency/Role</w:t>
            </w:r>
          </w:p>
        </w:tc>
        <w:tc>
          <w:tcPr>
            <w:tcW w:w="6030" w:type="dxa"/>
            <w:tcBorders>
              <w:top w:val="single" w:sz="4" w:space="0" w:color="FFFFFF"/>
              <w:left w:val="single" w:sz="4" w:space="0" w:color="FFFFFF"/>
              <w:bottom w:val="single" w:sz="4" w:space="0" w:color="FFFFFF"/>
              <w:right w:val="single" w:sz="4" w:space="0" w:color="FFFFFF"/>
            </w:tcBorders>
            <w:shd w:val="clear" w:color="auto" w:fill="0C3153"/>
          </w:tcPr>
          <w:p w14:paraId="000000B7" w14:textId="77777777" w:rsidR="00877D52" w:rsidRDefault="00182113">
            <w:pPr>
              <w:spacing w:after="0" w:line="240" w:lineRule="auto"/>
              <w:jc w:val="center"/>
              <w:rPr>
                <w:b/>
                <w:bCs/>
                <w:color w:val="FFFFFF"/>
                <w:sz w:val="28"/>
                <w:szCs w:val="28"/>
              </w:rPr>
            </w:pPr>
            <w:r>
              <w:rPr>
                <w:b/>
                <w:bCs/>
                <w:color w:val="FFFFFF"/>
                <w:sz w:val="28"/>
                <w:szCs w:val="28"/>
              </w:rPr>
              <w:t xml:space="preserve">Responsibilities </w:t>
            </w:r>
          </w:p>
        </w:tc>
      </w:tr>
      <w:tr w:rsidR="00877D52" w14:paraId="3C84439F" w14:textId="77777777">
        <w:trPr>
          <w:trHeight w:val="1574"/>
        </w:trPr>
        <w:tc>
          <w:tcPr>
            <w:tcW w:w="3330" w:type="dxa"/>
            <w:tcBorders>
              <w:top w:val="single" w:sz="4" w:space="0" w:color="FFFFFF"/>
              <w:left w:val="single" w:sz="4" w:space="0" w:color="FFFFFF"/>
              <w:bottom w:val="single" w:sz="4" w:space="0" w:color="FFFFFF"/>
              <w:right w:val="single" w:sz="4" w:space="0" w:color="FFFFFF"/>
            </w:tcBorders>
            <w:shd w:val="clear" w:color="auto" w:fill="F6F6F6"/>
          </w:tcPr>
          <w:p w14:paraId="000000B8" w14:textId="77777777" w:rsidR="00877D52" w:rsidRDefault="00182113">
            <w:pPr>
              <w:spacing w:after="0" w:line="240" w:lineRule="auto"/>
              <w:rPr>
                <w:sz w:val="24"/>
                <w:szCs w:val="24"/>
              </w:rPr>
            </w:pPr>
            <w:r>
              <w:rPr>
                <w:color w:val="000000"/>
                <w:sz w:val="24"/>
                <w:szCs w:val="24"/>
                <w:highlight w:val="yellow"/>
              </w:rPr>
              <w:t xml:space="preserve">[Agency/Community] </w:t>
            </w:r>
            <w:r>
              <w:rPr>
                <w:color w:val="000000"/>
                <w:sz w:val="24"/>
                <w:szCs w:val="24"/>
                <w:highlight w:val="yellow"/>
              </w:rPr>
              <w:br/>
              <w:t>Board of Health/Health Department</w:t>
            </w:r>
          </w:p>
        </w:tc>
        <w:tc>
          <w:tcPr>
            <w:tcW w:w="6030" w:type="dxa"/>
            <w:tcBorders>
              <w:top w:val="single" w:sz="4" w:space="0" w:color="FFFFFF"/>
              <w:left w:val="single" w:sz="4" w:space="0" w:color="FFFFFF"/>
              <w:bottom w:val="single" w:sz="4" w:space="0" w:color="FFFFFF"/>
              <w:right w:val="single" w:sz="4" w:space="0" w:color="FFFFFF"/>
            </w:tcBorders>
            <w:shd w:val="clear" w:color="auto" w:fill="F6F6F6"/>
          </w:tcPr>
          <w:p w14:paraId="000000B9"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Serve as the primary local source of public health information during an emergency.</w:t>
            </w:r>
          </w:p>
          <w:p w14:paraId="000000BA"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 xml:space="preserve">Utilize MDPH, the HMCC, and/or other resources for clinical messaging to inform local decisions and response. </w:t>
            </w:r>
          </w:p>
          <w:p w14:paraId="000000BB"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 xml:space="preserve">Provide public information about local operations and response. </w:t>
            </w:r>
          </w:p>
          <w:p w14:paraId="000000BC"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Perform preparedness, response, and recovery actions related to the primary emergency event, consistent with NIMS and ICS.</w:t>
            </w:r>
          </w:p>
          <w:p w14:paraId="000000BD" w14:textId="77777777" w:rsidR="00877D52" w:rsidRDefault="00182113">
            <w:pPr>
              <w:numPr>
                <w:ilvl w:val="0"/>
                <w:numId w:val="50"/>
              </w:numPr>
              <w:pBdr>
                <w:top w:val="nil"/>
                <w:left w:val="nil"/>
                <w:bottom w:val="nil"/>
                <w:right w:val="nil"/>
                <w:between w:val="nil"/>
              </w:pBdr>
              <w:spacing w:after="120" w:line="240" w:lineRule="auto"/>
              <w:rPr>
                <w:color w:val="000000"/>
                <w:sz w:val="24"/>
                <w:szCs w:val="24"/>
              </w:rPr>
            </w:pPr>
            <w:r>
              <w:rPr>
                <w:color w:val="FF0000"/>
                <w:sz w:val="24"/>
                <w:szCs w:val="24"/>
                <w:highlight w:val="yellow"/>
              </w:rPr>
              <w:t>Add additional responsibilities appropriate for your community.</w:t>
            </w:r>
          </w:p>
        </w:tc>
      </w:tr>
      <w:tr w:rsidR="00877D52" w14:paraId="39230979" w14:textId="77777777">
        <w:trPr>
          <w:trHeight w:val="953"/>
        </w:trPr>
        <w:tc>
          <w:tcPr>
            <w:tcW w:w="3330" w:type="dxa"/>
            <w:tcBorders>
              <w:top w:val="single" w:sz="4" w:space="0" w:color="FFFFFF"/>
              <w:left w:val="single" w:sz="4" w:space="0" w:color="FFFFFF"/>
              <w:bottom w:val="single" w:sz="4" w:space="0" w:color="FFFFFF"/>
              <w:right w:val="single" w:sz="4" w:space="0" w:color="FFFFFF"/>
            </w:tcBorders>
            <w:shd w:val="clear" w:color="auto" w:fill="F6F6F6"/>
          </w:tcPr>
          <w:p w14:paraId="000000BE" w14:textId="77777777" w:rsidR="00877D52" w:rsidRDefault="00182113">
            <w:pPr>
              <w:spacing w:after="0" w:line="240" w:lineRule="auto"/>
              <w:rPr>
                <w:sz w:val="24"/>
                <w:szCs w:val="24"/>
              </w:rPr>
            </w:pPr>
            <w:r>
              <w:rPr>
                <w:sz w:val="24"/>
                <w:szCs w:val="24"/>
                <w:highlight w:val="yellow"/>
              </w:rPr>
              <w:t>[Agency/Community]</w:t>
            </w:r>
            <w:r>
              <w:rPr>
                <w:color w:val="000000"/>
                <w:sz w:val="24"/>
                <w:szCs w:val="24"/>
                <w:highlight w:val="yellow"/>
              </w:rPr>
              <w:t xml:space="preserve"> Public Information Officer</w:t>
            </w:r>
          </w:p>
        </w:tc>
        <w:tc>
          <w:tcPr>
            <w:tcW w:w="6030" w:type="dxa"/>
            <w:tcBorders>
              <w:top w:val="single" w:sz="4" w:space="0" w:color="FFFFFF"/>
              <w:left w:val="single" w:sz="4" w:space="0" w:color="FFFFFF"/>
              <w:bottom w:val="single" w:sz="4" w:space="0" w:color="FFFFFF"/>
              <w:right w:val="single" w:sz="4" w:space="0" w:color="FFFFFF"/>
            </w:tcBorders>
            <w:shd w:val="clear" w:color="auto" w:fill="F6F6F6"/>
          </w:tcPr>
          <w:p w14:paraId="000000BF"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Connect with communities and build partnerships; get to know your audience(s).</w:t>
            </w:r>
          </w:p>
          <w:p w14:paraId="000000C0"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 xml:space="preserve">Represent and advise the incident commander (if activated) or municipal leadership on all public information matters relating to communication management for the incident, and monitoring and handling media and public inquiries. </w:t>
            </w:r>
          </w:p>
          <w:p w14:paraId="000000C1"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 xml:space="preserve">Develop messaging related to the incident for approval </w:t>
            </w:r>
            <w:r>
              <w:rPr>
                <w:sz w:val="24"/>
                <w:szCs w:val="24"/>
              </w:rPr>
              <w:t>by the incident</w:t>
            </w:r>
            <w:r>
              <w:rPr>
                <w:color w:val="000000"/>
                <w:sz w:val="24"/>
                <w:szCs w:val="24"/>
              </w:rPr>
              <w:t xml:space="preserve"> commander or other designated authority. </w:t>
            </w:r>
          </w:p>
          <w:p w14:paraId="000000C2"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 xml:space="preserve">Disseminate public information and internal communications through established methods. </w:t>
            </w:r>
          </w:p>
          <w:p w14:paraId="000000C3"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Interface with media as needed.</w:t>
            </w:r>
          </w:p>
          <w:p w14:paraId="000000C4"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lastRenderedPageBreak/>
              <w:t xml:space="preserve">Coordinating with PIOs from other participating government departments and organizations (if applicable) to manage resources and avoid duplication of efforts. </w:t>
            </w:r>
          </w:p>
          <w:p w14:paraId="000000C5" w14:textId="77777777" w:rsidR="00877D52" w:rsidRDefault="00182113">
            <w:pPr>
              <w:numPr>
                <w:ilvl w:val="0"/>
                <w:numId w:val="50"/>
              </w:numPr>
              <w:pBdr>
                <w:top w:val="nil"/>
                <w:left w:val="nil"/>
                <w:bottom w:val="nil"/>
                <w:right w:val="nil"/>
                <w:between w:val="nil"/>
              </w:pBdr>
              <w:spacing w:after="60" w:line="240" w:lineRule="auto"/>
              <w:rPr>
                <w:color w:val="000000"/>
                <w:sz w:val="24"/>
                <w:szCs w:val="24"/>
              </w:rPr>
            </w:pPr>
            <w:r>
              <w:rPr>
                <w:color w:val="000000"/>
                <w:sz w:val="24"/>
                <w:szCs w:val="24"/>
              </w:rPr>
              <w:t xml:space="preserve">Address misinformation/disinformation based on established protocols. </w:t>
            </w:r>
          </w:p>
          <w:p w14:paraId="000000C6" w14:textId="77777777" w:rsidR="00877D52" w:rsidRDefault="00182113">
            <w:pPr>
              <w:numPr>
                <w:ilvl w:val="0"/>
                <w:numId w:val="50"/>
              </w:numPr>
              <w:pBdr>
                <w:top w:val="nil"/>
                <w:left w:val="nil"/>
                <w:bottom w:val="nil"/>
                <w:right w:val="nil"/>
                <w:between w:val="nil"/>
              </w:pBdr>
              <w:spacing w:after="120" w:line="240" w:lineRule="auto"/>
              <w:rPr>
                <w:color w:val="000000"/>
                <w:sz w:val="24"/>
                <w:szCs w:val="24"/>
              </w:rPr>
            </w:pPr>
            <w:r>
              <w:rPr>
                <w:color w:val="FF0000"/>
                <w:sz w:val="24"/>
                <w:szCs w:val="24"/>
                <w:highlight w:val="yellow"/>
              </w:rPr>
              <w:t>Add additional responsibilities appropriate for your community.</w:t>
            </w:r>
          </w:p>
        </w:tc>
      </w:tr>
      <w:tr w:rsidR="00877D52" w14:paraId="102F3137" w14:textId="77777777">
        <w:tc>
          <w:tcPr>
            <w:tcW w:w="3330" w:type="dxa"/>
            <w:tcBorders>
              <w:top w:val="single" w:sz="4" w:space="0" w:color="FFFFFF"/>
              <w:left w:val="single" w:sz="4" w:space="0" w:color="FFFFFF"/>
              <w:bottom w:val="single" w:sz="4" w:space="0" w:color="FFFFFF"/>
              <w:right w:val="single" w:sz="4" w:space="0" w:color="FFFFFF"/>
            </w:tcBorders>
            <w:shd w:val="clear" w:color="auto" w:fill="F6F6F6"/>
          </w:tcPr>
          <w:p w14:paraId="000000C7" w14:textId="77777777" w:rsidR="00877D52" w:rsidRDefault="00182113">
            <w:pPr>
              <w:spacing w:after="0" w:line="240" w:lineRule="auto"/>
              <w:rPr>
                <w:sz w:val="24"/>
                <w:szCs w:val="24"/>
              </w:rPr>
            </w:pPr>
            <w:r>
              <w:rPr>
                <w:color w:val="000000"/>
                <w:sz w:val="24"/>
                <w:szCs w:val="24"/>
                <w:highlight w:val="yellow"/>
              </w:rPr>
              <w:lastRenderedPageBreak/>
              <w:t>[Agency</w:t>
            </w:r>
            <w:r>
              <w:rPr>
                <w:sz w:val="24"/>
                <w:szCs w:val="24"/>
                <w:highlight w:val="yellow"/>
              </w:rPr>
              <w:t>/Community</w:t>
            </w:r>
            <w:r>
              <w:rPr>
                <w:color w:val="000000"/>
                <w:sz w:val="24"/>
                <w:szCs w:val="24"/>
                <w:highlight w:val="yellow"/>
              </w:rPr>
              <w:t>] Spokesperson</w:t>
            </w:r>
          </w:p>
        </w:tc>
        <w:tc>
          <w:tcPr>
            <w:tcW w:w="6030" w:type="dxa"/>
            <w:tcBorders>
              <w:top w:val="single" w:sz="4" w:space="0" w:color="FFFFFF"/>
              <w:left w:val="single" w:sz="4" w:space="0" w:color="FFFFFF"/>
              <w:bottom w:val="single" w:sz="4" w:space="0" w:color="FFFFFF"/>
              <w:right w:val="single" w:sz="4" w:space="0" w:color="FFFFFF"/>
            </w:tcBorders>
            <w:shd w:val="clear" w:color="auto" w:fill="F6F6F6"/>
          </w:tcPr>
          <w:p w14:paraId="000000C8" w14:textId="77777777" w:rsidR="00877D52" w:rsidRDefault="00182113">
            <w:pPr>
              <w:numPr>
                <w:ilvl w:val="0"/>
                <w:numId w:val="51"/>
              </w:numPr>
              <w:pBdr>
                <w:top w:val="nil"/>
                <w:left w:val="nil"/>
                <w:bottom w:val="nil"/>
                <w:right w:val="nil"/>
                <w:between w:val="nil"/>
              </w:pBdr>
              <w:spacing w:after="60" w:line="240" w:lineRule="auto"/>
              <w:ind w:left="360"/>
              <w:rPr>
                <w:color w:val="000000"/>
                <w:sz w:val="24"/>
                <w:szCs w:val="24"/>
              </w:rPr>
            </w:pPr>
            <w:r>
              <w:rPr>
                <w:color w:val="000000"/>
                <w:sz w:val="24"/>
                <w:szCs w:val="24"/>
              </w:rPr>
              <w:t xml:space="preserve">Assigned by the incident commander or designee. </w:t>
            </w:r>
          </w:p>
          <w:p w14:paraId="000000C9" w14:textId="77777777" w:rsidR="00877D52" w:rsidRDefault="00182113">
            <w:pPr>
              <w:numPr>
                <w:ilvl w:val="0"/>
                <w:numId w:val="51"/>
              </w:numPr>
              <w:pBdr>
                <w:top w:val="nil"/>
                <w:left w:val="nil"/>
                <w:bottom w:val="nil"/>
                <w:right w:val="nil"/>
                <w:between w:val="nil"/>
              </w:pBdr>
              <w:spacing w:after="120" w:line="240" w:lineRule="auto"/>
              <w:ind w:left="360"/>
              <w:rPr>
                <w:color w:val="000000"/>
                <w:sz w:val="24"/>
                <w:szCs w:val="24"/>
              </w:rPr>
            </w:pPr>
            <w:r>
              <w:rPr>
                <w:color w:val="000000"/>
                <w:sz w:val="24"/>
                <w:szCs w:val="24"/>
              </w:rPr>
              <w:t>Conduct media interviews and/or press conferences, and interface with outside officials in accordance with approved talking points, message maps, and materials.</w:t>
            </w:r>
          </w:p>
        </w:tc>
      </w:tr>
      <w:tr w:rsidR="00877D52" w14:paraId="7D7FBEAD" w14:textId="77777777">
        <w:trPr>
          <w:trHeight w:val="665"/>
        </w:trPr>
        <w:tc>
          <w:tcPr>
            <w:tcW w:w="3330" w:type="dxa"/>
            <w:tcBorders>
              <w:top w:val="single" w:sz="4" w:space="0" w:color="FFFFFF"/>
              <w:left w:val="single" w:sz="4" w:space="0" w:color="FFFFFF"/>
              <w:bottom w:val="single" w:sz="4" w:space="0" w:color="FFFFFF"/>
              <w:right w:val="single" w:sz="4" w:space="0" w:color="FFFFFF"/>
            </w:tcBorders>
            <w:shd w:val="clear" w:color="auto" w:fill="F6F6F6"/>
          </w:tcPr>
          <w:p w14:paraId="000000CA" w14:textId="77777777" w:rsidR="00877D52" w:rsidRDefault="00182113">
            <w:pPr>
              <w:spacing w:after="0" w:line="240" w:lineRule="auto"/>
              <w:rPr>
                <w:sz w:val="24"/>
                <w:szCs w:val="24"/>
              </w:rPr>
            </w:pPr>
            <w:r>
              <w:rPr>
                <w:color w:val="000000"/>
                <w:sz w:val="24"/>
                <w:szCs w:val="24"/>
                <w:highlight w:val="yellow"/>
              </w:rPr>
              <w:t>Add additional Agency</w:t>
            </w:r>
            <w:r>
              <w:rPr>
                <w:sz w:val="24"/>
                <w:szCs w:val="24"/>
                <w:highlight w:val="yellow"/>
              </w:rPr>
              <w:t>/Community</w:t>
            </w:r>
            <w:r>
              <w:rPr>
                <w:color w:val="000000"/>
                <w:sz w:val="24"/>
                <w:szCs w:val="24"/>
                <w:highlight w:val="yellow"/>
              </w:rPr>
              <w:t xml:space="preserve"> Departments if desired (e.g., Emergency Management or other Departments with PIOs)</w:t>
            </w:r>
          </w:p>
        </w:tc>
        <w:tc>
          <w:tcPr>
            <w:tcW w:w="6030" w:type="dxa"/>
            <w:tcBorders>
              <w:top w:val="single" w:sz="4" w:space="0" w:color="FFFFFF"/>
              <w:left w:val="single" w:sz="4" w:space="0" w:color="FFFFFF"/>
              <w:bottom w:val="single" w:sz="4" w:space="0" w:color="FFFFFF"/>
              <w:right w:val="single" w:sz="4" w:space="0" w:color="FFFFFF"/>
            </w:tcBorders>
            <w:shd w:val="clear" w:color="auto" w:fill="F6F6F6"/>
          </w:tcPr>
          <w:p w14:paraId="000000CB" w14:textId="77777777" w:rsidR="00877D52" w:rsidRDefault="00182113">
            <w:pPr>
              <w:numPr>
                <w:ilvl w:val="0"/>
                <w:numId w:val="51"/>
              </w:numPr>
              <w:pBdr>
                <w:top w:val="nil"/>
                <w:left w:val="nil"/>
                <w:bottom w:val="nil"/>
                <w:right w:val="nil"/>
                <w:between w:val="nil"/>
              </w:pBdr>
              <w:spacing w:after="0" w:line="240" w:lineRule="auto"/>
              <w:ind w:left="360"/>
              <w:rPr>
                <w:color w:val="FF0000"/>
                <w:sz w:val="24"/>
                <w:szCs w:val="24"/>
                <w:highlight w:val="yellow"/>
              </w:rPr>
            </w:pPr>
            <w:r>
              <w:rPr>
                <w:color w:val="FF0000"/>
                <w:sz w:val="24"/>
                <w:szCs w:val="24"/>
                <w:highlight w:val="yellow"/>
              </w:rPr>
              <w:t>Add additional responsibilities appropriate for your community.</w:t>
            </w:r>
          </w:p>
        </w:tc>
      </w:tr>
      <w:tr w:rsidR="00877D52" w14:paraId="28C2FFCA" w14:textId="77777777">
        <w:trPr>
          <w:trHeight w:val="1304"/>
        </w:trPr>
        <w:tc>
          <w:tcPr>
            <w:tcW w:w="3330" w:type="dxa"/>
            <w:tcBorders>
              <w:top w:val="single" w:sz="4" w:space="0" w:color="FFFFFF"/>
              <w:left w:val="single" w:sz="4" w:space="0" w:color="FFFFFF"/>
              <w:bottom w:val="single" w:sz="4" w:space="0" w:color="FFFFFF"/>
              <w:right w:val="single" w:sz="4" w:space="0" w:color="FFFFFF"/>
            </w:tcBorders>
            <w:shd w:val="clear" w:color="auto" w:fill="F6F6F6"/>
          </w:tcPr>
          <w:p w14:paraId="000000CC" w14:textId="77777777" w:rsidR="00877D52" w:rsidRDefault="00182113">
            <w:pPr>
              <w:spacing w:after="0" w:line="240" w:lineRule="auto"/>
              <w:rPr>
                <w:sz w:val="24"/>
                <w:szCs w:val="24"/>
              </w:rPr>
            </w:pPr>
            <w:r>
              <w:rPr>
                <w:color w:val="000000"/>
                <w:sz w:val="24"/>
                <w:szCs w:val="24"/>
              </w:rPr>
              <w:t xml:space="preserve">Region 4AB HMCC </w:t>
            </w:r>
          </w:p>
        </w:tc>
        <w:tc>
          <w:tcPr>
            <w:tcW w:w="6030" w:type="dxa"/>
            <w:tcBorders>
              <w:top w:val="single" w:sz="4" w:space="0" w:color="FFFFFF"/>
              <w:left w:val="single" w:sz="4" w:space="0" w:color="FFFFFF"/>
              <w:bottom w:val="single" w:sz="4" w:space="0" w:color="FFFFFF"/>
              <w:right w:val="single" w:sz="4" w:space="0" w:color="FFFFFF"/>
            </w:tcBorders>
            <w:shd w:val="clear" w:color="auto" w:fill="F6F6F6"/>
          </w:tcPr>
          <w:p w14:paraId="000000CD" w14:textId="77777777" w:rsidR="00877D52" w:rsidRDefault="00182113">
            <w:pPr>
              <w:numPr>
                <w:ilvl w:val="0"/>
                <w:numId w:val="51"/>
              </w:numPr>
              <w:pBdr>
                <w:top w:val="nil"/>
                <w:left w:val="nil"/>
                <w:bottom w:val="nil"/>
                <w:right w:val="nil"/>
                <w:between w:val="nil"/>
              </w:pBdr>
              <w:spacing w:after="60" w:line="259" w:lineRule="auto"/>
              <w:ind w:left="360"/>
              <w:rPr>
                <w:color w:val="000000"/>
                <w:sz w:val="24"/>
                <w:szCs w:val="24"/>
              </w:rPr>
            </w:pPr>
            <w:r>
              <w:rPr>
                <w:color w:val="000000"/>
                <w:sz w:val="24"/>
                <w:szCs w:val="24"/>
              </w:rPr>
              <w:t>Collect, validate, and share incident-specific inf</w:t>
            </w:r>
            <w:r>
              <w:rPr>
                <w:sz w:val="24"/>
                <w:szCs w:val="24"/>
              </w:rPr>
              <w:t xml:space="preserve">ormation, </w:t>
            </w:r>
            <w:r>
              <w:rPr>
                <w:color w:val="000000"/>
                <w:sz w:val="24"/>
                <w:szCs w:val="24"/>
              </w:rPr>
              <w:t xml:space="preserve">tools, or model practices as available that may be used by </w:t>
            </w:r>
            <w:r>
              <w:rPr>
                <w:sz w:val="24"/>
                <w:szCs w:val="24"/>
              </w:rPr>
              <w:t>communities</w:t>
            </w:r>
            <w:r>
              <w:rPr>
                <w:color w:val="000000"/>
                <w:sz w:val="24"/>
                <w:szCs w:val="24"/>
              </w:rPr>
              <w:t xml:space="preserve">. </w:t>
            </w:r>
          </w:p>
          <w:p w14:paraId="000000CE" w14:textId="77777777" w:rsidR="00877D52" w:rsidRDefault="00182113">
            <w:pPr>
              <w:numPr>
                <w:ilvl w:val="0"/>
                <w:numId w:val="51"/>
              </w:numPr>
              <w:pBdr>
                <w:top w:val="nil"/>
                <w:left w:val="nil"/>
                <w:bottom w:val="nil"/>
                <w:right w:val="nil"/>
                <w:between w:val="nil"/>
              </w:pBdr>
              <w:spacing w:after="60" w:line="259" w:lineRule="auto"/>
              <w:ind w:left="360"/>
              <w:rPr>
                <w:color w:val="000000"/>
                <w:sz w:val="24"/>
                <w:szCs w:val="24"/>
              </w:rPr>
            </w:pPr>
            <w:r>
              <w:rPr>
                <w:color w:val="000000"/>
                <w:sz w:val="24"/>
                <w:szCs w:val="24"/>
              </w:rPr>
              <w:t>Serve as a conduit between MDPH a</w:t>
            </w:r>
            <w:r>
              <w:rPr>
                <w:sz w:val="24"/>
                <w:szCs w:val="24"/>
              </w:rPr>
              <w:t xml:space="preserve">nd communities </w:t>
            </w:r>
            <w:r>
              <w:rPr>
                <w:color w:val="000000"/>
                <w:sz w:val="24"/>
                <w:szCs w:val="24"/>
              </w:rPr>
              <w:t>for unmet information needs.</w:t>
            </w:r>
          </w:p>
          <w:p w14:paraId="000000CF" w14:textId="77777777" w:rsidR="00877D52" w:rsidRDefault="00182113">
            <w:pPr>
              <w:numPr>
                <w:ilvl w:val="0"/>
                <w:numId w:val="51"/>
              </w:numPr>
              <w:pBdr>
                <w:top w:val="nil"/>
                <w:left w:val="nil"/>
                <w:bottom w:val="nil"/>
                <w:right w:val="nil"/>
                <w:between w:val="nil"/>
              </w:pBdr>
              <w:spacing w:after="120" w:line="259" w:lineRule="auto"/>
              <w:ind w:left="360"/>
              <w:rPr>
                <w:color w:val="000000"/>
                <w:sz w:val="24"/>
                <w:szCs w:val="24"/>
              </w:rPr>
            </w:pPr>
            <w:r>
              <w:rPr>
                <w:sz w:val="24"/>
                <w:szCs w:val="24"/>
              </w:rPr>
              <w:t>Participate in</w:t>
            </w:r>
            <w:r>
              <w:rPr>
                <w:color w:val="000000"/>
                <w:sz w:val="24"/>
                <w:szCs w:val="24"/>
              </w:rPr>
              <w:t xml:space="preserve"> a regional joint information system </w:t>
            </w:r>
            <w:r>
              <w:rPr>
                <w:sz w:val="24"/>
                <w:szCs w:val="24"/>
              </w:rPr>
              <w:t>if initiated</w:t>
            </w:r>
            <w:r>
              <w:rPr>
                <w:color w:val="000000"/>
                <w:sz w:val="24"/>
                <w:szCs w:val="24"/>
              </w:rPr>
              <w:t xml:space="preserve"> by </w:t>
            </w:r>
            <w:r>
              <w:rPr>
                <w:sz w:val="24"/>
                <w:szCs w:val="24"/>
              </w:rPr>
              <w:t>communities</w:t>
            </w:r>
            <w:r>
              <w:rPr>
                <w:color w:val="000000"/>
                <w:sz w:val="24"/>
                <w:szCs w:val="24"/>
              </w:rPr>
              <w:t>.</w:t>
            </w:r>
          </w:p>
        </w:tc>
      </w:tr>
      <w:tr w:rsidR="00877D52" w14:paraId="5BDBB57C" w14:textId="77777777">
        <w:trPr>
          <w:trHeight w:val="863"/>
        </w:trPr>
        <w:tc>
          <w:tcPr>
            <w:tcW w:w="3330" w:type="dxa"/>
            <w:tcBorders>
              <w:top w:val="single" w:sz="4" w:space="0" w:color="FFFFFF"/>
              <w:left w:val="single" w:sz="4" w:space="0" w:color="FFFFFF"/>
              <w:bottom w:val="single" w:sz="4" w:space="0" w:color="FFFFFF"/>
              <w:right w:val="single" w:sz="4" w:space="0" w:color="FFFFFF"/>
            </w:tcBorders>
            <w:shd w:val="clear" w:color="auto" w:fill="F6F6F6"/>
          </w:tcPr>
          <w:p w14:paraId="000000D0" w14:textId="77777777" w:rsidR="00877D52" w:rsidRDefault="00182113">
            <w:pPr>
              <w:spacing w:after="0" w:line="240" w:lineRule="auto"/>
              <w:rPr>
                <w:sz w:val="24"/>
                <w:szCs w:val="24"/>
              </w:rPr>
            </w:pPr>
            <w:r>
              <w:rPr>
                <w:color w:val="000000"/>
                <w:sz w:val="24"/>
                <w:szCs w:val="24"/>
              </w:rPr>
              <w:t>Massachusetts Department of Public Health (MDPH)</w:t>
            </w:r>
          </w:p>
        </w:tc>
        <w:tc>
          <w:tcPr>
            <w:tcW w:w="6030" w:type="dxa"/>
            <w:tcBorders>
              <w:top w:val="single" w:sz="4" w:space="0" w:color="FFFFFF"/>
              <w:left w:val="single" w:sz="4" w:space="0" w:color="FFFFFF"/>
              <w:bottom w:val="single" w:sz="4" w:space="0" w:color="FFFFFF"/>
              <w:right w:val="single" w:sz="4" w:space="0" w:color="FFFFFF"/>
            </w:tcBorders>
            <w:shd w:val="clear" w:color="auto" w:fill="F6F6F6"/>
          </w:tcPr>
          <w:p w14:paraId="000000D1" w14:textId="77777777" w:rsidR="00877D52" w:rsidRDefault="00182113">
            <w:pPr>
              <w:numPr>
                <w:ilvl w:val="0"/>
                <w:numId w:val="51"/>
              </w:numPr>
              <w:pBdr>
                <w:top w:val="nil"/>
                <w:left w:val="nil"/>
                <w:bottom w:val="nil"/>
                <w:right w:val="nil"/>
                <w:between w:val="nil"/>
              </w:pBdr>
              <w:spacing w:after="60" w:line="240" w:lineRule="auto"/>
              <w:ind w:left="360"/>
              <w:rPr>
                <w:color w:val="000000"/>
                <w:sz w:val="24"/>
                <w:szCs w:val="24"/>
              </w:rPr>
            </w:pPr>
            <w:r>
              <w:rPr>
                <w:color w:val="000000"/>
                <w:sz w:val="24"/>
                <w:szCs w:val="24"/>
              </w:rPr>
              <w:t>Support development of incident-specific information, guidance, and/or clinical messaging as detailed in the MDPH EOP (see highlights below)</w:t>
            </w:r>
            <w:r>
              <w:rPr>
                <w:sz w:val="24"/>
                <w:szCs w:val="24"/>
              </w:rPr>
              <w:t xml:space="preserve"> and maintaining situational awareness through disseminating situational awareness statements to health and medical partners.</w:t>
            </w:r>
          </w:p>
          <w:p w14:paraId="000000D2" w14:textId="77777777" w:rsidR="00877D52" w:rsidRDefault="00182113">
            <w:pPr>
              <w:numPr>
                <w:ilvl w:val="0"/>
                <w:numId w:val="51"/>
              </w:numPr>
              <w:pBdr>
                <w:top w:val="nil"/>
                <w:left w:val="nil"/>
                <w:bottom w:val="nil"/>
                <w:right w:val="nil"/>
                <w:between w:val="nil"/>
              </w:pBdr>
              <w:spacing w:after="60" w:line="240" w:lineRule="auto"/>
              <w:ind w:left="360"/>
              <w:rPr>
                <w:color w:val="000000"/>
                <w:sz w:val="24"/>
                <w:szCs w:val="24"/>
              </w:rPr>
            </w:pPr>
            <w:r>
              <w:rPr>
                <w:sz w:val="24"/>
                <w:szCs w:val="24"/>
              </w:rPr>
              <w:t xml:space="preserve">Support statewide information sharing needs such as supporting </w:t>
            </w:r>
            <w:r>
              <w:rPr>
                <w:color w:val="000000"/>
                <w:sz w:val="24"/>
                <w:szCs w:val="24"/>
              </w:rPr>
              <w:t>call center(s)</w:t>
            </w:r>
            <w:r>
              <w:rPr>
                <w:sz w:val="24"/>
                <w:szCs w:val="24"/>
              </w:rPr>
              <w:t>, developing communications materials for public outreach.</w:t>
            </w:r>
          </w:p>
          <w:p w14:paraId="000000D3" w14:textId="77777777" w:rsidR="00877D52" w:rsidRDefault="00182113">
            <w:pPr>
              <w:numPr>
                <w:ilvl w:val="0"/>
                <w:numId w:val="51"/>
              </w:numPr>
              <w:pBdr>
                <w:top w:val="nil"/>
                <w:left w:val="nil"/>
                <w:bottom w:val="nil"/>
                <w:right w:val="nil"/>
                <w:between w:val="nil"/>
              </w:pBdr>
              <w:spacing w:after="60" w:line="240" w:lineRule="auto"/>
              <w:ind w:left="360"/>
              <w:rPr>
                <w:color w:val="000000"/>
                <w:sz w:val="24"/>
                <w:szCs w:val="24"/>
              </w:rPr>
            </w:pPr>
            <w:r>
              <w:rPr>
                <w:color w:val="000000"/>
                <w:sz w:val="24"/>
                <w:szCs w:val="24"/>
              </w:rPr>
              <w:lastRenderedPageBreak/>
              <w:t xml:space="preserve">Establish meeting(s) or </w:t>
            </w:r>
            <w:r>
              <w:rPr>
                <w:sz w:val="24"/>
                <w:szCs w:val="24"/>
              </w:rPr>
              <w:t>communications forums t</w:t>
            </w:r>
            <w:r>
              <w:rPr>
                <w:color w:val="000000"/>
                <w:sz w:val="24"/>
                <w:szCs w:val="24"/>
              </w:rPr>
              <w:t xml:space="preserve">o convene communities for incident-specific information sharing (e.g., Office of Local &amp; Regional Health). </w:t>
            </w:r>
          </w:p>
          <w:p w14:paraId="000000D4" w14:textId="77777777" w:rsidR="00877D52" w:rsidRDefault="00182113">
            <w:pPr>
              <w:numPr>
                <w:ilvl w:val="0"/>
                <w:numId w:val="51"/>
              </w:numPr>
              <w:pBdr>
                <w:top w:val="nil"/>
                <w:left w:val="nil"/>
                <w:bottom w:val="nil"/>
                <w:right w:val="nil"/>
                <w:between w:val="nil"/>
              </w:pBdr>
              <w:spacing w:after="120" w:line="240" w:lineRule="auto"/>
              <w:ind w:left="360"/>
              <w:rPr>
                <w:color w:val="000000"/>
                <w:sz w:val="24"/>
                <w:szCs w:val="24"/>
              </w:rPr>
            </w:pPr>
            <w:r>
              <w:rPr>
                <w:sz w:val="24"/>
                <w:szCs w:val="24"/>
              </w:rPr>
              <w:t xml:space="preserve">Maintain emergency communications systems (HHAN, WebEOC) to share updated guidance and relevant information. </w:t>
            </w:r>
          </w:p>
        </w:tc>
      </w:tr>
      <w:tr w:rsidR="00877D52" w14:paraId="16CE2C5E" w14:textId="77777777">
        <w:trPr>
          <w:trHeight w:val="1097"/>
        </w:trPr>
        <w:tc>
          <w:tcPr>
            <w:tcW w:w="3330" w:type="dxa"/>
            <w:tcBorders>
              <w:top w:val="single" w:sz="4" w:space="0" w:color="FFFFFF"/>
              <w:left w:val="single" w:sz="4" w:space="0" w:color="FFFFFF"/>
              <w:bottom w:val="single" w:sz="4" w:space="0" w:color="FFFFFF"/>
              <w:right w:val="single" w:sz="4" w:space="0" w:color="FFFFFF"/>
            </w:tcBorders>
            <w:shd w:val="clear" w:color="auto" w:fill="F6F6F6"/>
          </w:tcPr>
          <w:p w14:paraId="000000D5" w14:textId="77777777" w:rsidR="00877D52" w:rsidRDefault="00182113">
            <w:pPr>
              <w:spacing w:after="0" w:line="240" w:lineRule="auto"/>
              <w:rPr>
                <w:sz w:val="24"/>
                <w:szCs w:val="24"/>
              </w:rPr>
            </w:pPr>
            <w:r>
              <w:rPr>
                <w:color w:val="000000"/>
                <w:sz w:val="24"/>
                <w:szCs w:val="24"/>
              </w:rPr>
              <w:lastRenderedPageBreak/>
              <w:t>Hospital/Healthcare Partners</w:t>
            </w:r>
          </w:p>
        </w:tc>
        <w:tc>
          <w:tcPr>
            <w:tcW w:w="6030" w:type="dxa"/>
            <w:tcBorders>
              <w:top w:val="single" w:sz="4" w:space="0" w:color="FFFFFF"/>
              <w:left w:val="single" w:sz="4" w:space="0" w:color="FFFFFF"/>
              <w:bottom w:val="single" w:sz="4" w:space="0" w:color="FFFFFF"/>
              <w:right w:val="single" w:sz="4" w:space="0" w:color="FFFFFF"/>
            </w:tcBorders>
            <w:shd w:val="clear" w:color="auto" w:fill="F6F6F6"/>
          </w:tcPr>
          <w:p w14:paraId="000000D6" w14:textId="77777777" w:rsidR="00877D52" w:rsidRDefault="00182113">
            <w:pPr>
              <w:numPr>
                <w:ilvl w:val="0"/>
                <w:numId w:val="51"/>
              </w:numPr>
              <w:pBdr>
                <w:top w:val="nil"/>
                <w:left w:val="nil"/>
                <w:bottom w:val="nil"/>
                <w:right w:val="nil"/>
                <w:between w:val="nil"/>
              </w:pBdr>
              <w:spacing w:after="60" w:line="240" w:lineRule="auto"/>
              <w:ind w:left="360"/>
              <w:rPr>
                <w:color w:val="000000"/>
                <w:sz w:val="24"/>
                <w:szCs w:val="24"/>
              </w:rPr>
            </w:pPr>
            <w:r>
              <w:rPr>
                <w:color w:val="000000"/>
                <w:sz w:val="24"/>
                <w:szCs w:val="24"/>
              </w:rPr>
              <w:t xml:space="preserve">Provide current contact information to LBOH. </w:t>
            </w:r>
          </w:p>
          <w:p w14:paraId="000000D7" w14:textId="77777777" w:rsidR="00877D52" w:rsidRDefault="00182113">
            <w:pPr>
              <w:numPr>
                <w:ilvl w:val="0"/>
                <w:numId w:val="51"/>
              </w:numPr>
              <w:pBdr>
                <w:top w:val="nil"/>
                <w:left w:val="nil"/>
                <w:bottom w:val="nil"/>
                <w:right w:val="nil"/>
                <w:between w:val="nil"/>
              </w:pBdr>
              <w:spacing w:after="60" w:line="240" w:lineRule="auto"/>
              <w:ind w:left="360"/>
              <w:rPr>
                <w:color w:val="000000"/>
                <w:sz w:val="24"/>
                <w:szCs w:val="24"/>
              </w:rPr>
            </w:pPr>
            <w:r>
              <w:rPr>
                <w:color w:val="000000"/>
                <w:sz w:val="24"/>
                <w:szCs w:val="24"/>
              </w:rPr>
              <w:t xml:space="preserve">Share information about situation status, continuity of operations, and other incident updates. </w:t>
            </w:r>
          </w:p>
          <w:p w14:paraId="000000D8" w14:textId="77777777" w:rsidR="00877D52" w:rsidRDefault="00182113">
            <w:pPr>
              <w:numPr>
                <w:ilvl w:val="0"/>
                <w:numId w:val="51"/>
              </w:numPr>
              <w:pBdr>
                <w:top w:val="nil"/>
                <w:left w:val="nil"/>
                <w:bottom w:val="nil"/>
                <w:right w:val="nil"/>
                <w:between w:val="nil"/>
              </w:pBdr>
              <w:spacing w:after="120" w:line="240" w:lineRule="auto"/>
              <w:ind w:left="360"/>
              <w:rPr>
                <w:color w:val="000000"/>
                <w:sz w:val="24"/>
                <w:szCs w:val="24"/>
              </w:rPr>
            </w:pPr>
            <w:r>
              <w:rPr>
                <w:color w:val="000000"/>
                <w:sz w:val="24"/>
                <w:szCs w:val="24"/>
              </w:rPr>
              <w:t xml:space="preserve">Participate in Joint Information System as invited/relevant. </w:t>
            </w:r>
          </w:p>
        </w:tc>
      </w:tr>
    </w:tbl>
    <w:p w14:paraId="000000D9" w14:textId="77777777" w:rsidR="00877D52" w:rsidRDefault="00877D52">
      <w:pPr>
        <w:pBdr>
          <w:top w:val="nil"/>
          <w:left w:val="nil"/>
          <w:bottom w:val="nil"/>
          <w:right w:val="nil"/>
          <w:between w:val="nil"/>
        </w:pBdr>
        <w:spacing w:after="0" w:line="259" w:lineRule="auto"/>
        <w:rPr>
          <w:color w:val="000000"/>
          <w:highlight w:val="yellow"/>
        </w:rPr>
      </w:pPr>
    </w:p>
    <w:p w14:paraId="000000DA" w14:textId="77777777" w:rsidR="00877D52" w:rsidRDefault="00182113">
      <w:pPr>
        <w:pStyle w:val="Heading2"/>
        <w:shd w:val="clear" w:color="auto" w:fill="698BA1"/>
      </w:pPr>
      <w:bookmarkStart w:id="11" w:name="_Toc225761038"/>
      <w:r>
        <w:t>B. LOCAL PUBLIC INFORMATION OFFICER</w:t>
      </w:r>
      <w:bookmarkEnd w:id="11"/>
      <w:r>
        <w:t xml:space="preserve"> </w:t>
      </w:r>
    </w:p>
    <w:p w14:paraId="62439E02" w14:textId="77777777" w:rsidR="00B32E76" w:rsidRDefault="00503A06">
      <w:pPr>
        <w:pBdr>
          <w:top w:val="nil"/>
          <w:left w:val="nil"/>
          <w:bottom w:val="nil"/>
          <w:right w:val="nil"/>
          <w:between w:val="nil"/>
        </w:pBdr>
        <w:spacing w:before="120" w:after="0" w:line="259" w:lineRule="auto"/>
        <w:rPr>
          <w:color w:val="000000"/>
          <w:sz w:val="24"/>
          <w:szCs w:val="24"/>
        </w:rPr>
      </w:pPr>
      <w:r>
        <w:rPr>
          <w:noProof/>
        </w:rPr>
        <mc:AlternateContent>
          <mc:Choice Requires="wps">
            <w:drawing>
              <wp:anchor distT="45720" distB="45720" distL="114300" distR="114300" simplePos="0" relativeHeight="251663360" behindDoc="0" locked="0" layoutInCell="1" hidden="0" allowOverlap="1" wp14:anchorId="56674BAF" wp14:editId="42E360A5">
                <wp:simplePos x="0" y="0"/>
                <wp:positionH relativeFrom="column">
                  <wp:posOffset>-19050</wp:posOffset>
                </wp:positionH>
                <wp:positionV relativeFrom="paragraph">
                  <wp:posOffset>91440</wp:posOffset>
                </wp:positionV>
                <wp:extent cx="1657350" cy="723900"/>
                <wp:effectExtent l="0" t="0" r="0" b="0"/>
                <wp:wrapSquare wrapText="bothSides" distT="45720" distB="45720" distL="114300" distR="114300"/>
                <wp:docPr id="2124249599" name="Rectangle 2124249599"/>
                <wp:cNvGraphicFramePr/>
                <a:graphic xmlns:a="http://schemas.openxmlformats.org/drawingml/2006/main">
                  <a:graphicData uri="http://schemas.microsoft.com/office/word/2010/wordprocessingShape">
                    <wps:wsp>
                      <wps:cNvSpPr/>
                      <wps:spPr>
                        <a:xfrm>
                          <a:off x="0" y="0"/>
                          <a:ext cx="1657350" cy="723900"/>
                        </a:xfrm>
                        <a:prstGeom prst="rect">
                          <a:avLst/>
                        </a:prstGeom>
                        <a:solidFill>
                          <a:srgbClr val="0C3153"/>
                        </a:solidFill>
                        <a:ln>
                          <a:noFill/>
                        </a:ln>
                      </wps:spPr>
                      <wps:txbx>
                        <w:txbxContent>
                          <w:p w14:paraId="324BF16C" w14:textId="362A12B3" w:rsidR="00877D52" w:rsidRPr="00B32E76" w:rsidRDefault="00182113" w:rsidP="00B32E76">
                            <w:pPr>
                              <w:spacing w:after="0" w:line="258" w:lineRule="auto"/>
                              <w:jc w:val="center"/>
                              <w:textDirection w:val="btLr"/>
                              <w:rPr>
                                <w:sz w:val="26"/>
                                <w:szCs w:val="26"/>
                              </w:rPr>
                            </w:pPr>
                            <w:r w:rsidRPr="00B32E76">
                              <w:rPr>
                                <w:i/>
                                <w:color w:val="FFFFFF"/>
                                <w:sz w:val="26"/>
                                <w:szCs w:val="26"/>
                              </w:rPr>
                              <w:t>The right message,</w:t>
                            </w:r>
                          </w:p>
                          <w:p w14:paraId="26798956" w14:textId="77777777" w:rsidR="00877D52" w:rsidRPr="00B32E76" w:rsidRDefault="00182113">
                            <w:pPr>
                              <w:spacing w:after="0" w:line="258" w:lineRule="auto"/>
                              <w:jc w:val="center"/>
                              <w:textDirection w:val="btLr"/>
                              <w:rPr>
                                <w:sz w:val="26"/>
                                <w:szCs w:val="26"/>
                              </w:rPr>
                            </w:pPr>
                            <w:r w:rsidRPr="00B32E76">
                              <w:rPr>
                                <w:i/>
                                <w:color w:val="FFFFFF"/>
                                <w:sz w:val="26"/>
                                <w:szCs w:val="26"/>
                              </w:rPr>
                              <w:t>to the right people,</w:t>
                            </w:r>
                          </w:p>
                          <w:p w14:paraId="1F967E90" w14:textId="77777777" w:rsidR="00877D52" w:rsidRPr="00B32E76" w:rsidRDefault="00182113">
                            <w:pPr>
                              <w:spacing w:after="0" w:line="258" w:lineRule="auto"/>
                              <w:jc w:val="center"/>
                              <w:textDirection w:val="btLr"/>
                              <w:rPr>
                                <w:sz w:val="26"/>
                                <w:szCs w:val="26"/>
                              </w:rPr>
                            </w:pPr>
                            <w:r w:rsidRPr="00B32E76">
                              <w:rPr>
                                <w:i/>
                                <w:color w:val="FFFFFF"/>
                                <w:sz w:val="26"/>
                                <w:szCs w:val="26"/>
                              </w:rPr>
                              <w:t>at the right time.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6674BAF" id="Rectangle 2124249599" o:spid="_x0000_s1029" style="position:absolute;margin-left:-1.5pt;margin-top:7.2pt;width:130.5pt;height:5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" fillcolor="#0c3153" stroked="f">
                <v:textbox inset="2.53958mm,1.2694mm,2.53958mm,1.2694mm">
                  <w:txbxContent>
                    <w:p w14:paraId="324BF16C" w14:textId="362A12B3" w:rsidR="00877D52" w:rsidRPr="00B32E76" w:rsidRDefault="00182113" w:rsidP="00B32E76">
                      <w:pPr>
                        <w:spacing w:after="0" w:line="258" w:lineRule="auto"/>
                        <w:jc w:val="center"/>
                        <w:textDirection w:val="btLr"/>
                        <w:rPr>
                          <w:sz w:val="26"/>
                          <w:szCs w:val="26"/>
                        </w:rPr>
                      </w:pPr>
                      <w:r w:rsidRPr="00B32E76">
                        <w:rPr>
                          <w:i/>
                          <w:color w:val="FFFFFF"/>
                          <w:sz w:val="26"/>
                          <w:szCs w:val="26"/>
                        </w:rPr>
                        <w:t>The right message,</w:t>
                      </w:r>
                    </w:p>
                    <w:p w14:paraId="26798956" w14:textId="77777777" w:rsidR="00877D52" w:rsidRPr="00B32E76" w:rsidRDefault="00182113">
                      <w:pPr>
                        <w:spacing w:after="0" w:line="258" w:lineRule="auto"/>
                        <w:jc w:val="center"/>
                        <w:textDirection w:val="btLr"/>
                        <w:rPr>
                          <w:sz w:val="26"/>
                          <w:szCs w:val="26"/>
                        </w:rPr>
                      </w:pPr>
                      <w:r w:rsidRPr="00B32E76">
                        <w:rPr>
                          <w:i/>
                          <w:color w:val="FFFFFF"/>
                          <w:sz w:val="26"/>
                          <w:szCs w:val="26"/>
                        </w:rPr>
                        <w:t>to the right people,</w:t>
                      </w:r>
                    </w:p>
                    <w:p w14:paraId="1F967E90" w14:textId="77777777" w:rsidR="00877D52" w:rsidRPr="00B32E76" w:rsidRDefault="00182113">
                      <w:pPr>
                        <w:spacing w:after="0" w:line="258" w:lineRule="auto"/>
                        <w:jc w:val="center"/>
                        <w:textDirection w:val="btLr"/>
                        <w:rPr>
                          <w:sz w:val="26"/>
                          <w:szCs w:val="26"/>
                        </w:rPr>
                      </w:pPr>
                      <w:r w:rsidRPr="00B32E76">
                        <w:rPr>
                          <w:i/>
                          <w:color w:val="FFFFFF"/>
                          <w:sz w:val="26"/>
                          <w:szCs w:val="26"/>
                        </w:rPr>
                        <w:t>at the right time.</w:t>
                      </w:r>
                    </w:p>
                  </w:txbxContent>
                </v:textbox>
                <w10:wrap type="square"/>
              </v:rect>
            </w:pict>
          </mc:Fallback>
        </mc:AlternateContent>
      </w:r>
      <w:r w:rsidR="00182113">
        <w:rPr>
          <w:color w:val="000000"/>
          <w:sz w:val="24"/>
          <w:szCs w:val="24"/>
        </w:rPr>
        <w:t xml:space="preserve">Public information entails the processes and systems that enable effective communications with various target audiences. Before, during, and after an incident, coordinated and timely communication to the public is critical. </w:t>
      </w:r>
    </w:p>
    <w:p w14:paraId="000000DB" w14:textId="29A5D3B8" w:rsidR="00877D52" w:rsidRDefault="00182113">
      <w:pPr>
        <w:pBdr>
          <w:top w:val="nil"/>
          <w:left w:val="nil"/>
          <w:bottom w:val="nil"/>
          <w:right w:val="nil"/>
          <w:between w:val="nil"/>
        </w:pBdr>
        <w:spacing w:before="120" w:after="0" w:line="259" w:lineRule="auto"/>
        <w:rPr>
          <w:color w:val="000000"/>
          <w:sz w:val="24"/>
          <w:szCs w:val="24"/>
        </w:rPr>
      </w:pPr>
      <w:r>
        <w:rPr>
          <w:color w:val="000000"/>
          <w:sz w:val="24"/>
          <w:szCs w:val="24"/>
        </w:rPr>
        <w:t xml:space="preserve">Effective communication can save lives and </w:t>
      </w:r>
      <w:r w:rsidR="009D59D4">
        <w:rPr>
          <w:color w:val="000000"/>
          <w:sz w:val="24"/>
          <w:szCs w:val="24"/>
        </w:rPr>
        <w:t>property and</w:t>
      </w:r>
      <w:r>
        <w:rPr>
          <w:color w:val="000000"/>
          <w:sz w:val="24"/>
          <w:szCs w:val="24"/>
        </w:rPr>
        <w:t xml:space="preserve"> can promote credibility and public trust. PIOs are key members of Incident Command System (ICS) and Emergency Operations Center (EOC) organizations, and they work closely with officials who are part of Multiagency Coordination Groups (MAC Groups). </w:t>
      </w:r>
    </w:p>
    <w:p w14:paraId="000000DC" w14:textId="77777777" w:rsidR="00877D52" w:rsidRDefault="00182113">
      <w:pPr>
        <w:pBdr>
          <w:top w:val="nil"/>
          <w:left w:val="nil"/>
          <w:bottom w:val="nil"/>
          <w:right w:val="nil"/>
          <w:between w:val="nil"/>
        </w:pBdr>
        <w:spacing w:before="120" w:after="0" w:line="259" w:lineRule="auto"/>
        <w:rPr>
          <w:color w:val="000000"/>
          <w:sz w:val="24"/>
          <w:szCs w:val="24"/>
        </w:rPr>
      </w:pPr>
      <w:r>
        <w:rPr>
          <w:color w:val="000000"/>
          <w:sz w:val="24"/>
          <w:szCs w:val="24"/>
        </w:rPr>
        <w:t xml:space="preserve">PIOs advise the Incident Commander (IC), Unified Command, and/or EOC Director on public information relating to incident management. PIOs also handle the following: </w:t>
      </w:r>
    </w:p>
    <w:p w14:paraId="000000DD"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t>Inquiries from the media, the public, and elected officials</w:t>
      </w:r>
    </w:p>
    <w:p w14:paraId="000000DE"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t xml:space="preserve">Public information and warnings </w:t>
      </w:r>
    </w:p>
    <w:p w14:paraId="000000DF"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t xml:space="preserve">Rumor monitoring and response </w:t>
      </w:r>
    </w:p>
    <w:p w14:paraId="000000E0"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t xml:space="preserve">Media relations </w:t>
      </w:r>
    </w:p>
    <w:p w14:paraId="000000E1"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t xml:space="preserve">Digital communications </w:t>
      </w:r>
    </w:p>
    <w:p w14:paraId="000000E2"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t xml:space="preserve">Multimedia content </w:t>
      </w:r>
    </w:p>
    <w:p w14:paraId="000000E3"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t xml:space="preserve">Other functions necessary to gather, verify, coordinate, and disseminate accurate, accessible, and timely information (information on public health, safety, and protecting private property is particularly important) </w:t>
      </w:r>
    </w:p>
    <w:p w14:paraId="000000E4" w14:textId="77777777" w:rsidR="00877D52" w:rsidRDefault="00182113">
      <w:pPr>
        <w:numPr>
          <w:ilvl w:val="0"/>
          <w:numId w:val="48"/>
        </w:numPr>
        <w:pBdr>
          <w:top w:val="nil"/>
          <w:left w:val="nil"/>
          <w:bottom w:val="nil"/>
          <w:right w:val="nil"/>
          <w:between w:val="nil"/>
        </w:pBdr>
        <w:spacing w:after="0" w:line="259" w:lineRule="auto"/>
        <w:rPr>
          <w:color w:val="000000"/>
          <w:sz w:val="24"/>
          <w:szCs w:val="24"/>
        </w:rPr>
      </w:pPr>
      <w:r>
        <w:rPr>
          <w:color w:val="000000"/>
          <w:sz w:val="24"/>
          <w:szCs w:val="24"/>
        </w:rPr>
        <w:lastRenderedPageBreak/>
        <w:t>Monitoring media and other sources of public information and transmitting relevant information to appropriate personnel at the incident site, in an EOC, or in a MAC Group</w:t>
      </w:r>
    </w:p>
    <w:p w14:paraId="000000E5" w14:textId="77777777" w:rsidR="00877D52" w:rsidRDefault="00182113">
      <w:pPr>
        <w:pBdr>
          <w:top w:val="nil"/>
          <w:left w:val="nil"/>
          <w:bottom w:val="nil"/>
          <w:right w:val="nil"/>
          <w:between w:val="nil"/>
        </w:pBdr>
        <w:spacing w:before="120" w:after="0" w:line="259" w:lineRule="auto"/>
        <w:rPr>
          <w:color w:val="000000"/>
          <w:sz w:val="24"/>
          <w:szCs w:val="24"/>
          <w:highlight w:val="yellow"/>
        </w:rPr>
      </w:pPr>
      <w:r>
        <w:rPr>
          <w:color w:val="000000"/>
          <w:sz w:val="24"/>
          <w:szCs w:val="24"/>
        </w:rPr>
        <w:t xml:space="preserve">Refer to </w:t>
      </w:r>
      <w:hyperlink w:anchor="_heading=h.9qr2h2fyuydn">
        <w:r w:rsidR="00877D52">
          <w:rPr>
            <w:color w:val="0563C1"/>
            <w:sz w:val="24"/>
            <w:szCs w:val="24"/>
            <w:u w:val="single"/>
          </w:rPr>
          <w:t>Appendix G</w:t>
        </w:r>
      </w:hyperlink>
      <w:r>
        <w:rPr>
          <w:color w:val="000000"/>
          <w:sz w:val="24"/>
          <w:szCs w:val="24"/>
        </w:rPr>
        <w:t xml:space="preserve"> for a Public Information Officer Position Checklist. </w:t>
      </w:r>
    </w:p>
    <w:p w14:paraId="000000E6" w14:textId="77777777" w:rsidR="00877D52" w:rsidRDefault="00182113">
      <w:pPr>
        <w:spacing w:before="120" w:after="0" w:line="240" w:lineRule="auto"/>
        <w:rPr>
          <w:b/>
          <w:bCs/>
          <w:color w:val="A62D2A"/>
          <w:sz w:val="24"/>
          <w:szCs w:val="24"/>
        </w:rPr>
      </w:pPr>
      <w:r>
        <w:rPr>
          <w:b/>
          <w:bCs/>
          <w:color w:val="A62D2A"/>
          <w:sz w:val="24"/>
          <w:szCs w:val="24"/>
        </w:rPr>
        <w:t>Public Information Officer Personnel</w:t>
      </w:r>
    </w:p>
    <w:p w14:paraId="000000E7" w14:textId="77777777" w:rsidR="00877D52" w:rsidRDefault="00182113">
      <w:pPr>
        <w:rPr>
          <w:color w:val="FF0000"/>
          <w:sz w:val="24"/>
          <w:szCs w:val="24"/>
        </w:rPr>
      </w:pPr>
      <w:r>
        <w:rPr>
          <w:sz w:val="24"/>
          <w:szCs w:val="24"/>
        </w:rPr>
        <w:t xml:space="preserve">During routine and emergency operations, </w:t>
      </w:r>
      <w:r>
        <w:rPr>
          <w:sz w:val="24"/>
          <w:szCs w:val="24"/>
          <w:highlight w:val="yellow"/>
        </w:rPr>
        <w:t>[Name of Agency]</w:t>
      </w:r>
      <w:r>
        <w:rPr>
          <w:sz w:val="24"/>
          <w:szCs w:val="24"/>
        </w:rPr>
        <w:t xml:space="preserve"> has </w:t>
      </w:r>
      <w:sdt>
        <w:sdtPr>
          <w:tag w:val="goog_rdk_124"/>
          <w:id w:val="-1706355735"/>
        </w:sdtPr>
        <w:sdtEndPr/>
        <w:sdtContent>
          <w:commentRangeStart w:id="12"/>
        </w:sdtContent>
      </w:sdt>
      <w:r>
        <w:rPr>
          <w:color w:val="FF0000"/>
          <w:sz w:val="24"/>
          <w:szCs w:val="24"/>
          <w:highlight w:val="yellow"/>
        </w:rPr>
        <w:t># dedicated Public Information Officer housed in Department Name</w:t>
      </w:r>
      <w:r>
        <w:rPr>
          <w:color w:val="FF0000"/>
          <w:sz w:val="24"/>
          <w:szCs w:val="24"/>
        </w:rPr>
        <w:t xml:space="preserve">. </w:t>
      </w:r>
      <w:commentRangeEnd w:id="12"/>
      <w:r>
        <w:rPr>
          <w:rStyle w:val="CommentReference"/>
          <w:color w:val="FF0000"/>
          <w:sz w:val="24"/>
          <w:szCs w:val="24"/>
        </w:rPr>
        <w:commentReference w:id="12"/>
      </w:r>
    </w:p>
    <w:p w14:paraId="000000E8" w14:textId="77777777" w:rsidR="00877D52" w:rsidRDefault="00182113">
      <w:pPr>
        <w:spacing w:before="120" w:after="0" w:line="240" w:lineRule="auto"/>
        <w:rPr>
          <w:b/>
          <w:bCs/>
          <w:color w:val="A62D2A"/>
          <w:sz w:val="24"/>
          <w:szCs w:val="24"/>
        </w:rPr>
      </w:pPr>
      <w:r>
        <w:rPr>
          <w:b/>
          <w:bCs/>
          <w:color w:val="A62D2A"/>
          <w:sz w:val="24"/>
          <w:szCs w:val="24"/>
        </w:rPr>
        <w:t>Subject Matter Experts (SMEs)</w:t>
      </w:r>
    </w:p>
    <w:p w14:paraId="000000E9" w14:textId="77777777" w:rsidR="00877D52" w:rsidRDefault="00182113">
      <w:pPr>
        <w:spacing w:after="120"/>
        <w:rPr>
          <w:sz w:val="24"/>
          <w:szCs w:val="24"/>
        </w:rPr>
      </w:pPr>
      <w:r>
        <w:rPr>
          <w:sz w:val="24"/>
          <w:szCs w:val="24"/>
        </w:rPr>
        <w:t xml:space="preserve">To ensure the public health message contains appropriate language and guidance, the following subject matter experts may be engaged to support message development: </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5665"/>
      </w:tblGrid>
      <w:tr w:rsidR="00877D52" w14:paraId="220A74A2" w14:textId="77777777">
        <w:tc>
          <w:tcPr>
            <w:tcW w:w="3685" w:type="dxa"/>
            <w:shd w:val="clear" w:color="auto" w:fill="0C3153"/>
          </w:tcPr>
          <w:p w14:paraId="000000EA" w14:textId="77777777" w:rsidR="00877D52" w:rsidRDefault="00E561C6">
            <w:pPr>
              <w:rPr>
                <w:b/>
                <w:bCs/>
                <w:color w:val="FFFFFF"/>
                <w:sz w:val="24"/>
                <w:szCs w:val="24"/>
              </w:rPr>
            </w:pPr>
            <w:sdt>
              <w:sdtPr>
                <w:tag w:val="goog_rdk_125"/>
                <w:id w:val="-999240713"/>
              </w:sdtPr>
              <w:sdtEndPr/>
              <w:sdtContent>
                <w:commentRangeStart w:id="13"/>
              </w:sdtContent>
            </w:sdt>
            <w:r w:rsidR="00182113">
              <w:rPr>
                <w:b/>
                <w:bCs/>
                <w:color w:val="FFFFFF"/>
                <w:sz w:val="24"/>
                <w:szCs w:val="24"/>
              </w:rPr>
              <w:t>Topic</w:t>
            </w:r>
            <w:commentRangeEnd w:id="13"/>
            <w:r w:rsidR="00182113">
              <w:rPr>
                <w:rStyle w:val="CommentReference"/>
                <w:b/>
                <w:bCs/>
                <w:color w:val="FFFFFF"/>
                <w:sz w:val="24"/>
                <w:szCs w:val="24"/>
              </w:rPr>
              <w:commentReference w:id="13"/>
            </w:r>
          </w:p>
        </w:tc>
        <w:tc>
          <w:tcPr>
            <w:tcW w:w="5665" w:type="dxa"/>
            <w:shd w:val="clear" w:color="auto" w:fill="0C3153"/>
          </w:tcPr>
          <w:p w14:paraId="000000EB" w14:textId="77777777" w:rsidR="00877D52" w:rsidRDefault="00182113">
            <w:pPr>
              <w:rPr>
                <w:b/>
                <w:bCs/>
                <w:color w:val="FFFFFF"/>
                <w:sz w:val="24"/>
                <w:szCs w:val="24"/>
              </w:rPr>
            </w:pPr>
            <w:r>
              <w:rPr>
                <w:b/>
                <w:bCs/>
                <w:color w:val="FFFFFF"/>
                <w:sz w:val="24"/>
                <w:szCs w:val="24"/>
              </w:rPr>
              <w:t>Department/Role</w:t>
            </w:r>
          </w:p>
        </w:tc>
      </w:tr>
      <w:tr w:rsidR="00877D52" w14:paraId="06292A52" w14:textId="77777777">
        <w:tc>
          <w:tcPr>
            <w:tcW w:w="3685" w:type="dxa"/>
          </w:tcPr>
          <w:p w14:paraId="000000EC" w14:textId="77777777" w:rsidR="00877D52" w:rsidRDefault="00182113">
            <w:pPr>
              <w:rPr>
                <w:sz w:val="24"/>
                <w:szCs w:val="24"/>
              </w:rPr>
            </w:pPr>
            <w:r>
              <w:rPr>
                <w:sz w:val="24"/>
                <w:szCs w:val="24"/>
              </w:rPr>
              <w:t>Public Health</w:t>
            </w:r>
          </w:p>
        </w:tc>
        <w:tc>
          <w:tcPr>
            <w:tcW w:w="5665" w:type="dxa"/>
          </w:tcPr>
          <w:p w14:paraId="000000ED" w14:textId="77777777" w:rsidR="00877D52" w:rsidRDefault="00877D52">
            <w:pPr>
              <w:rPr>
                <w:sz w:val="24"/>
                <w:szCs w:val="24"/>
              </w:rPr>
            </w:pPr>
          </w:p>
        </w:tc>
      </w:tr>
      <w:tr w:rsidR="00877D52" w14:paraId="7449397E" w14:textId="77777777">
        <w:tc>
          <w:tcPr>
            <w:tcW w:w="3685" w:type="dxa"/>
          </w:tcPr>
          <w:p w14:paraId="000000EE" w14:textId="77777777" w:rsidR="00877D52" w:rsidRDefault="00182113">
            <w:pPr>
              <w:rPr>
                <w:sz w:val="24"/>
                <w:szCs w:val="24"/>
              </w:rPr>
            </w:pPr>
            <w:r>
              <w:rPr>
                <w:sz w:val="24"/>
                <w:szCs w:val="24"/>
              </w:rPr>
              <w:t>Clinical Guidance</w:t>
            </w:r>
          </w:p>
        </w:tc>
        <w:tc>
          <w:tcPr>
            <w:tcW w:w="5665" w:type="dxa"/>
          </w:tcPr>
          <w:p w14:paraId="000000EF" w14:textId="77777777" w:rsidR="00877D52" w:rsidRDefault="00877D52">
            <w:pPr>
              <w:rPr>
                <w:sz w:val="24"/>
                <w:szCs w:val="24"/>
              </w:rPr>
            </w:pPr>
          </w:p>
        </w:tc>
      </w:tr>
      <w:tr w:rsidR="00877D52" w14:paraId="382F8F55" w14:textId="77777777">
        <w:tc>
          <w:tcPr>
            <w:tcW w:w="3685" w:type="dxa"/>
          </w:tcPr>
          <w:p w14:paraId="000000F0" w14:textId="77777777" w:rsidR="00877D52" w:rsidRDefault="00182113">
            <w:pPr>
              <w:rPr>
                <w:sz w:val="24"/>
                <w:szCs w:val="24"/>
              </w:rPr>
            </w:pPr>
            <w:r>
              <w:rPr>
                <w:sz w:val="24"/>
                <w:szCs w:val="24"/>
              </w:rPr>
              <w:t>Environmental Health</w:t>
            </w:r>
          </w:p>
        </w:tc>
        <w:tc>
          <w:tcPr>
            <w:tcW w:w="5665" w:type="dxa"/>
          </w:tcPr>
          <w:p w14:paraId="000000F1" w14:textId="77777777" w:rsidR="00877D52" w:rsidRDefault="00877D52">
            <w:pPr>
              <w:rPr>
                <w:sz w:val="24"/>
                <w:szCs w:val="24"/>
              </w:rPr>
            </w:pPr>
          </w:p>
        </w:tc>
      </w:tr>
      <w:tr w:rsidR="00877D52" w14:paraId="139A93C3" w14:textId="77777777">
        <w:tc>
          <w:tcPr>
            <w:tcW w:w="3685" w:type="dxa"/>
          </w:tcPr>
          <w:p w14:paraId="000000F2" w14:textId="77777777" w:rsidR="00877D52" w:rsidRDefault="00182113">
            <w:pPr>
              <w:rPr>
                <w:sz w:val="24"/>
                <w:szCs w:val="24"/>
              </w:rPr>
            </w:pPr>
            <w:r>
              <w:rPr>
                <w:sz w:val="24"/>
                <w:szCs w:val="24"/>
              </w:rPr>
              <w:t>Responder Safety</w:t>
            </w:r>
          </w:p>
        </w:tc>
        <w:tc>
          <w:tcPr>
            <w:tcW w:w="5665" w:type="dxa"/>
          </w:tcPr>
          <w:p w14:paraId="000000F3" w14:textId="77777777" w:rsidR="00877D52" w:rsidRDefault="00877D52">
            <w:pPr>
              <w:rPr>
                <w:sz w:val="24"/>
                <w:szCs w:val="24"/>
              </w:rPr>
            </w:pPr>
          </w:p>
        </w:tc>
      </w:tr>
      <w:tr w:rsidR="00877D52" w14:paraId="2C235830" w14:textId="77777777">
        <w:tc>
          <w:tcPr>
            <w:tcW w:w="3685" w:type="dxa"/>
          </w:tcPr>
          <w:p w14:paraId="000000F4" w14:textId="77777777" w:rsidR="00877D52" w:rsidRDefault="00182113">
            <w:pPr>
              <w:rPr>
                <w:sz w:val="24"/>
                <w:szCs w:val="24"/>
              </w:rPr>
            </w:pPr>
            <w:r>
              <w:rPr>
                <w:sz w:val="24"/>
                <w:szCs w:val="24"/>
              </w:rPr>
              <w:t>Behavioral Health</w:t>
            </w:r>
          </w:p>
        </w:tc>
        <w:tc>
          <w:tcPr>
            <w:tcW w:w="5665" w:type="dxa"/>
          </w:tcPr>
          <w:p w14:paraId="000000F5" w14:textId="77777777" w:rsidR="00877D52" w:rsidRDefault="00877D52">
            <w:pPr>
              <w:rPr>
                <w:sz w:val="24"/>
                <w:szCs w:val="24"/>
              </w:rPr>
            </w:pPr>
          </w:p>
        </w:tc>
      </w:tr>
      <w:tr w:rsidR="00877D52" w14:paraId="62FAF3B1" w14:textId="77777777">
        <w:tc>
          <w:tcPr>
            <w:tcW w:w="3685" w:type="dxa"/>
          </w:tcPr>
          <w:p w14:paraId="000000F6" w14:textId="77777777" w:rsidR="00877D52" w:rsidRDefault="00182113">
            <w:pPr>
              <w:rPr>
                <w:sz w:val="24"/>
                <w:szCs w:val="24"/>
              </w:rPr>
            </w:pPr>
            <w:r>
              <w:rPr>
                <w:sz w:val="24"/>
                <w:szCs w:val="24"/>
              </w:rPr>
              <w:t>Translation/Non-English</w:t>
            </w:r>
          </w:p>
        </w:tc>
        <w:tc>
          <w:tcPr>
            <w:tcW w:w="5665" w:type="dxa"/>
          </w:tcPr>
          <w:p w14:paraId="000000F7" w14:textId="77777777" w:rsidR="00877D52" w:rsidRDefault="00877D52">
            <w:pPr>
              <w:rPr>
                <w:sz w:val="24"/>
                <w:szCs w:val="24"/>
              </w:rPr>
            </w:pPr>
          </w:p>
        </w:tc>
      </w:tr>
    </w:tbl>
    <w:p w14:paraId="000000F8" w14:textId="77777777" w:rsidR="00877D52" w:rsidRDefault="00877D52">
      <w:pPr>
        <w:pBdr>
          <w:top w:val="nil"/>
          <w:left w:val="nil"/>
          <w:bottom w:val="nil"/>
          <w:right w:val="nil"/>
          <w:between w:val="nil"/>
        </w:pBdr>
        <w:spacing w:after="240" w:line="259" w:lineRule="auto"/>
        <w:rPr>
          <w:color w:val="000000"/>
          <w:highlight w:val="yellow"/>
        </w:rPr>
      </w:pPr>
    </w:p>
    <w:p w14:paraId="000000F9" w14:textId="77777777" w:rsidR="00877D52" w:rsidRDefault="00182113">
      <w:pPr>
        <w:pStyle w:val="Heading2"/>
        <w:shd w:val="clear" w:color="auto" w:fill="698BA1"/>
      </w:pPr>
      <w:bookmarkStart w:id="14" w:name="_Toc225761039"/>
      <w:r>
        <w:t>C. LOCAL PUBLIC INFORMATION SYSTEMS</w:t>
      </w:r>
      <w:bookmarkEnd w:id="14"/>
    </w:p>
    <w:p w14:paraId="000000FA" w14:textId="77777777" w:rsidR="00877D52" w:rsidRDefault="00182113">
      <w:pPr>
        <w:spacing w:before="120"/>
        <w:rPr>
          <w:sz w:val="24"/>
          <w:szCs w:val="24"/>
        </w:rPr>
      </w:pPr>
      <w:r>
        <w:rPr>
          <w:sz w:val="24"/>
          <w:szCs w:val="24"/>
        </w:rPr>
        <w:t xml:space="preserve">Multiple communication systems and platforms will be used to communicate with the media, the public, and stakeholder groups. A multifaceted approach will help risk communication messages reach their intended targets. The table below lists various primary and redundant communication systems and platforms along with the target audience(s) reached. </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5"/>
        <w:gridCol w:w="970"/>
        <w:gridCol w:w="820"/>
        <w:gridCol w:w="1515"/>
        <w:gridCol w:w="3170"/>
      </w:tblGrid>
      <w:tr w:rsidR="00877D52" w14:paraId="1A18815D" w14:textId="77777777">
        <w:trPr>
          <w:tblHeader/>
        </w:trPr>
        <w:tc>
          <w:tcPr>
            <w:tcW w:w="2875" w:type="dxa"/>
            <w:shd w:val="clear" w:color="auto" w:fill="0C3153"/>
          </w:tcPr>
          <w:p w14:paraId="000000FB" w14:textId="77777777" w:rsidR="00877D52" w:rsidRDefault="00E561C6">
            <w:pPr>
              <w:rPr>
                <w:b/>
                <w:bCs/>
                <w:color w:val="FFFFFF"/>
                <w:sz w:val="24"/>
                <w:szCs w:val="24"/>
              </w:rPr>
            </w:pPr>
            <w:sdt>
              <w:sdtPr>
                <w:tag w:val="goog_rdk_126"/>
                <w:id w:val="-1785872659"/>
              </w:sdtPr>
              <w:sdtEndPr/>
              <w:sdtContent>
                <w:commentRangeStart w:id="15"/>
              </w:sdtContent>
            </w:sdt>
            <w:r w:rsidR="00182113">
              <w:rPr>
                <w:b/>
                <w:bCs/>
                <w:color w:val="FFFFFF"/>
                <w:sz w:val="24"/>
                <w:szCs w:val="24"/>
              </w:rPr>
              <w:t>System</w:t>
            </w:r>
            <w:commentRangeEnd w:id="15"/>
            <w:r w:rsidR="00182113">
              <w:rPr>
                <w:rStyle w:val="CommentReference"/>
                <w:b/>
                <w:bCs/>
                <w:color w:val="FFFFFF"/>
                <w:sz w:val="24"/>
                <w:szCs w:val="24"/>
              </w:rPr>
              <w:commentReference w:id="15"/>
            </w:r>
          </w:p>
        </w:tc>
        <w:tc>
          <w:tcPr>
            <w:tcW w:w="970" w:type="dxa"/>
            <w:shd w:val="clear" w:color="auto" w:fill="0C3153"/>
          </w:tcPr>
          <w:p w14:paraId="000000FC" w14:textId="77777777" w:rsidR="00877D52" w:rsidRDefault="00182113">
            <w:pPr>
              <w:rPr>
                <w:b/>
                <w:bCs/>
                <w:color w:val="FFFFFF"/>
                <w:sz w:val="24"/>
                <w:szCs w:val="24"/>
              </w:rPr>
            </w:pPr>
            <w:r>
              <w:rPr>
                <w:b/>
                <w:bCs/>
                <w:color w:val="FFFFFF"/>
                <w:sz w:val="24"/>
                <w:szCs w:val="24"/>
              </w:rPr>
              <w:t>Media</w:t>
            </w:r>
          </w:p>
        </w:tc>
        <w:tc>
          <w:tcPr>
            <w:tcW w:w="820" w:type="dxa"/>
            <w:shd w:val="clear" w:color="auto" w:fill="0C3153"/>
          </w:tcPr>
          <w:p w14:paraId="000000FD" w14:textId="77777777" w:rsidR="00877D52" w:rsidRDefault="00182113">
            <w:pPr>
              <w:rPr>
                <w:b/>
                <w:bCs/>
                <w:color w:val="FFFFFF"/>
                <w:sz w:val="24"/>
                <w:szCs w:val="24"/>
              </w:rPr>
            </w:pPr>
            <w:r>
              <w:rPr>
                <w:b/>
                <w:bCs/>
                <w:color w:val="FFFFFF"/>
                <w:sz w:val="24"/>
                <w:szCs w:val="24"/>
              </w:rPr>
              <w:t xml:space="preserve">Public </w:t>
            </w:r>
          </w:p>
        </w:tc>
        <w:tc>
          <w:tcPr>
            <w:tcW w:w="1515" w:type="dxa"/>
            <w:shd w:val="clear" w:color="auto" w:fill="0C3153"/>
          </w:tcPr>
          <w:p w14:paraId="000000FE" w14:textId="77777777" w:rsidR="00877D52" w:rsidRDefault="00182113">
            <w:pPr>
              <w:rPr>
                <w:b/>
                <w:bCs/>
                <w:color w:val="FFFFFF"/>
                <w:sz w:val="24"/>
                <w:szCs w:val="24"/>
              </w:rPr>
            </w:pPr>
            <w:r>
              <w:rPr>
                <w:b/>
                <w:bCs/>
                <w:color w:val="FFFFFF"/>
                <w:sz w:val="24"/>
                <w:szCs w:val="24"/>
              </w:rPr>
              <w:t>Stakeholders</w:t>
            </w:r>
          </w:p>
        </w:tc>
        <w:tc>
          <w:tcPr>
            <w:tcW w:w="3170" w:type="dxa"/>
            <w:shd w:val="clear" w:color="auto" w:fill="0C3153"/>
          </w:tcPr>
          <w:p w14:paraId="000000FF" w14:textId="77777777" w:rsidR="00877D52" w:rsidRDefault="00182113">
            <w:pPr>
              <w:rPr>
                <w:b/>
                <w:bCs/>
                <w:color w:val="FFFFFF"/>
                <w:sz w:val="24"/>
                <w:szCs w:val="24"/>
              </w:rPr>
            </w:pPr>
            <w:r>
              <w:rPr>
                <w:b/>
                <w:bCs/>
                <w:color w:val="FFFFFF"/>
                <w:sz w:val="24"/>
                <w:szCs w:val="24"/>
              </w:rPr>
              <w:t>Details</w:t>
            </w:r>
          </w:p>
        </w:tc>
      </w:tr>
      <w:tr w:rsidR="00877D52" w14:paraId="392799D0" w14:textId="77777777">
        <w:tc>
          <w:tcPr>
            <w:tcW w:w="2875" w:type="dxa"/>
          </w:tcPr>
          <w:p w14:paraId="00000100" w14:textId="77777777" w:rsidR="00877D52" w:rsidRDefault="00182113">
            <w:pPr>
              <w:rPr>
                <w:sz w:val="24"/>
                <w:szCs w:val="24"/>
              </w:rPr>
            </w:pPr>
            <w:r>
              <w:rPr>
                <w:sz w:val="24"/>
                <w:szCs w:val="24"/>
              </w:rPr>
              <w:t>Telephone</w:t>
            </w:r>
          </w:p>
        </w:tc>
        <w:tc>
          <w:tcPr>
            <w:tcW w:w="970" w:type="dxa"/>
          </w:tcPr>
          <w:p w14:paraId="00000101" w14:textId="77777777" w:rsidR="00877D52" w:rsidRDefault="00182113">
            <w:pPr>
              <w:rPr>
                <w:sz w:val="24"/>
                <w:szCs w:val="24"/>
              </w:rPr>
            </w:pPr>
            <w:r>
              <w:rPr>
                <w:sz w:val="24"/>
                <w:szCs w:val="24"/>
              </w:rPr>
              <w:t>X</w:t>
            </w:r>
          </w:p>
        </w:tc>
        <w:tc>
          <w:tcPr>
            <w:tcW w:w="820" w:type="dxa"/>
          </w:tcPr>
          <w:p w14:paraId="00000102" w14:textId="77777777" w:rsidR="00877D52" w:rsidRDefault="00182113">
            <w:pPr>
              <w:rPr>
                <w:sz w:val="24"/>
                <w:szCs w:val="24"/>
              </w:rPr>
            </w:pPr>
            <w:r>
              <w:rPr>
                <w:sz w:val="24"/>
                <w:szCs w:val="24"/>
              </w:rPr>
              <w:t>X</w:t>
            </w:r>
          </w:p>
        </w:tc>
        <w:tc>
          <w:tcPr>
            <w:tcW w:w="1515" w:type="dxa"/>
          </w:tcPr>
          <w:p w14:paraId="00000103" w14:textId="77777777" w:rsidR="00877D52" w:rsidRDefault="00182113">
            <w:pPr>
              <w:rPr>
                <w:sz w:val="24"/>
                <w:szCs w:val="24"/>
              </w:rPr>
            </w:pPr>
            <w:r>
              <w:rPr>
                <w:sz w:val="24"/>
                <w:szCs w:val="24"/>
              </w:rPr>
              <w:t>X</w:t>
            </w:r>
          </w:p>
        </w:tc>
        <w:tc>
          <w:tcPr>
            <w:tcW w:w="3170" w:type="dxa"/>
          </w:tcPr>
          <w:p w14:paraId="00000104" w14:textId="77777777" w:rsidR="00877D52" w:rsidRDefault="00877D52">
            <w:pPr>
              <w:rPr>
                <w:sz w:val="24"/>
                <w:szCs w:val="24"/>
              </w:rPr>
            </w:pPr>
          </w:p>
        </w:tc>
      </w:tr>
      <w:tr w:rsidR="00877D52" w14:paraId="3F448FE9" w14:textId="77777777">
        <w:tc>
          <w:tcPr>
            <w:tcW w:w="2875" w:type="dxa"/>
          </w:tcPr>
          <w:p w14:paraId="00000105" w14:textId="77777777" w:rsidR="00877D52" w:rsidRDefault="00182113">
            <w:pPr>
              <w:rPr>
                <w:sz w:val="24"/>
                <w:szCs w:val="24"/>
              </w:rPr>
            </w:pPr>
            <w:r>
              <w:rPr>
                <w:sz w:val="24"/>
                <w:szCs w:val="24"/>
              </w:rPr>
              <w:t>Email</w:t>
            </w:r>
          </w:p>
        </w:tc>
        <w:tc>
          <w:tcPr>
            <w:tcW w:w="970" w:type="dxa"/>
          </w:tcPr>
          <w:p w14:paraId="00000106" w14:textId="77777777" w:rsidR="00877D52" w:rsidRDefault="00877D52">
            <w:pPr>
              <w:rPr>
                <w:sz w:val="24"/>
                <w:szCs w:val="24"/>
              </w:rPr>
            </w:pPr>
          </w:p>
        </w:tc>
        <w:tc>
          <w:tcPr>
            <w:tcW w:w="820" w:type="dxa"/>
          </w:tcPr>
          <w:p w14:paraId="00000107" w14:textId="77777777" w:rsidR="00877D52" w:rsidRDefault="00877D52">
            <w:pPr>
              <w:rPr>
                <w:sz w:val="24"/>
                <w:szCs w:val="24"/>
              </w:rPr>
            </w:pPr>
          </w:p>
        </w:tc>
        <w:tc>
          <w:tcPr>
            <w:tcW w:w="1515" w:type="dxa"/>
          </w:tcPr>
          <w:p w14:paraId="00000108" w14:textId="77777777" w:rsidR="00877D52" w:rsidRDefault="00877D52">
            <w:pPr>
              <w:rPr>
                <w:sz w:val="24"/>
                <w:szCs w:val="24"/>
              </w:rPr>
            </w:pPr>
          </w:p>
        </w:tc>
        <w:tc>
          <w:tcPr>
            <w:tcW w:w="3170" w:type="dxa"/>
          </w:tcPr>
          <w:p w14:paraId="00000109" w14:textId="77777777" w:rsidR="00877D52" w:rsidRDefault="00877D52">
            <w:pPr>
              <w:rPr>
                <w:sz w:val="24"/>
                <w:szCs w:val="24"/>
              </w:rPr>
            </w:pPr>
          </w:p>
        </w:tc>
      </w:tr>
      <w:tr w:rsidR="00877D52" w14:paraId="4451C532" w14:textId="77777777">
        <w:tc>
          <w:tcPr>
            <w:tcW w:w="2875" w:type="dxa"/>
          </w:tcPr>
          <w:p w14:paraId="0000010A" w14:textId="77777777" w:rsidR="00877D52" w:rsidRDefault="00182113">
            <w:pPr>
              <w:rPr>
                <w:sz w:val="24"/>
                <w:szCs w:val="24"/>
                <w:highlight w:val="yellow"/>
              </w:rPr>
            </w:pPr>
            <w:r>
              <w:rPr>
                <w:sz w:val="24"/>
                <w:szCs w:val="24"/>
                <w:highlight w:val="yellow"/>
              </w:rPr>
              <w:lastRenderedPageBreak/>
              <w:t>Municipal Emergency Notification System</w:t>
            </w:r>
          </w:p>
        </w:tc>
        <w:tc>
          <w:tcPr>
            <w:tcW w:w="970" w:type="dxa"/>
          </w:tcPr>
          <w:p w14:paraId="0000010B" w14:textId="77777777" w:rsidR="00877D52" w:rsidRDefault="00877D52">
            <w:pPr>
              <w:rPr>
                <w:sz w:val="24"/>
                <w:szCs w:val="24"/>
              </w:rPr>
            </w:pPr>
          </w:p>
        </w:tc>
        <w:tc>
          <w:tcPr>
            <w:tcW w:w="820" w:type="dxa"/>
          </w:tcPr>
          <w:p w14:paraId="0000010C" w14:textId="77777777" w:rsidR="00877D52" w:rsidRDefault="00877D52">
            <w:pPr>
              <w:rPr>
                <w:sz w:val="24"/>
                <w:szCs w:val="24"/>
              </w:rPr>
            </w:pPr>
          </w:p>
        </w:tc>
        <w:tc>
          <w:tcPr>
            <w:tcW w:w="1515" w:type="dxa"/>
          </w:tcPr>
          <w:p w14:paraId="0000010D" w14:textId="77777777" w:rsidR="00877D52" w:rsidRDefault="00877D52">
            <w:pPr>
              <w:rPr>
                <w:sz w:val="24"/>
                <w:szCs w:val="24"/>
              </w:rPr>
            </w:pPr>
          </w:p>
        </w:tc>
        <w:tc>
          <w:tcPr>
            <w:tcW w:w="3170" w:type="dxa"/>
          </w:tcPr>
          <w:p w14:paraId="0000010E" w14:textId="77777777" w:rsidR="00877D52" w:rsidRDefault="00877D52">
            <w:pPr>
              <w:rPr>
                <w:sz w:val="24"/>
                <w:szCs w:val="24"/>
              </w:rPr>
            </w:pPr>
          </w:p>
        </w:tc>
      </w:tr>
      <w:tr w:rsidR="00877D52" w14:paraId="1006EA0E" w14:textId="77777777">
        <w:tc>
          <w:tcPr>
            <w:tcW w:w="2875" w:type="dxa"/>
          </w:tcPr>
          <w:p w14:paraId="0000010F" w14:textId="77777777" w:rsidR="00877D52" w:rsidRDefault="00182113">
            <w:pPr>
              <w:rPr>
                <w:sz w:val="24"/>
                <w:szCs w:val="24"/>
              </w:rPr>
            </w:pPr>
            <w:r>
              <w:rPr>
                <w:sz w:val="24"/>
                <w:szCs w:val="24"/>
              </w:rPr>
              <w:t xml:space="preserve">Social Media </w:t>
            </w:r>
          </w:p>
          <w:p w14:paraId="00000110" w14:textId="77777777" w:rsidR="00877D52" w:rsidRDefault="00182113">
            <w:pPr>
              <w:rPr>
                <w:sz w:val="24"/>
                <w:szCs w:val="24"/>
              </w:rPr>
            </w:pPr>
            <w:r>
              <w:rPr>
                <w:sz w:val="24"/>
                <w:szCs w:val="24"/>
                <w:highlight w:val="yellow"/>
              </w:rPr>
              <w:t>List platforms, handles</w:t>
            </w:r>
          </w:p>
        </w:tc>
        <w:tc>
          <w:tcPr>
            <w:tcW w:w="970" w:type="dxa"/>
          </w:tcPr>
          <w:p w14:paraId="00000111" w14:textId="77777777" w:rsidR="00877D52" w:rsidRDefault="00877D52">
            <w:pPr>
              <w:rPr>
                <w:sz w:val="24"/>
                <w:szCs w:val="24"/>
              </w:rPr>
            </w:pPr>
          </w:p>
        </w:tc>
        <w:tc>
          <w:tcPr>
            <w:tcW w:w="820" w:type="dxa"/>
          </w:tcPr>
          <w:p w14:paraId="00000112" w14:textId="77777777" w:rsidR="00877D52" w:rsidRDefault="00877D52">
            <w:pPr>
              <w:rPr>
                <w:sz w:val="24"/>
                <w:szCs w:val="24"/>
              </w:rPr>
            </w:pPr>
          </w:p>
        </w:tc>
        <w:tc>
          <w:tcPr>
            <w:tcW w:w="1515" w:type="dxa"/>
          </w:tcPr>
          <w:p w14:paraId="00000113" w14:textId="77777777" w:rsidR="00877D52" w:rsidRDefault="00877D52">
            <w:pPr>
              <w:rPr>
                <w:sz w:val="24"/>
                <w:szCs w:val="24"/>
              </w:rPr>
            </w:pPr>
          </w:p>
        </w:tc>
        <w:tc>
          <w:tcPr>
            <w:tcW w:w="3170" w:type="dxa"/>
          </w:tcPr>
          <w:p w14:paraId="00000114" w14:textId="77777777" w:rsidR="00877D52" w:rsidRDefault="00182113">
            <w:pPr>
              <w:rPr>
                <w:sz w:val="24"/>
                <w:szCs w:val="24"/>
              </w:rPr>
            </w:pPr>
            <w:r>
              <w:rPr>
                <w:sz w:val="24"/>
                <w:szCs w:val="24"/>
                <w:highlight w:val="yellow"/>
              </w:rPr>
              <w:t xml:space="preserve"> </w:t>
            </w:r>
          </w:p>
        </w:tc>
      </w:tr>
      <w:tr w:rsidR="00877D52" w14:paraId="744DDB39" w14:textId="77777777">
        <w:tc>
          <w:tcPr>
            <w:tcW w:w="2875" w:type="dxa"/>
          </w:tcPr>
          <w:p w14:paraId="00000115" w14:textId="77777777" w:rsidR="00877D52" w:rsidRDefault="00182113">
            <w:pPr>
              <w:rPr>
                <w:sz w:val="24"/>
                <w:szCs w:val="24"/>
              </w:rPr>
            </w:pPr>
            <w:r>
              <w:rPr>
                <w:sz w:val="24"/>
                <w:szCs w:val="24"/>
              </w:rPr>
              <w:t>Conference Calls or web-based platforms</w:t>
            </w:r>
          </w:p>
        </w:tc>
        <w:tc>
          <w:tcPr>
            <w:tcW w:w="970" w:type="dxa"/>
          </w:tcPr>
          <w:p w14:paraId="00000116" w14:textId="77777777" w:rsidR="00877D52" w:rsidRDefault="00877D52">
            <w:pPr>
              <w:rPr>
                <w:sz w:val="24"/>
                <w:szCs w:val="24"/>
              </w:rPr>
            </w:pPr>
          </w:p>
        </w:tc>
        <w:tc>
          <w:tcPr>
            <w:tcW w:w="820" w:type="dxa"/>
          </w:tcPr>
          <w:p w14:paraId="00000117" w14:textId="77777777" w:rsidR="00877D52" w:rsidRDefault="00877D52">
            <w:pPr>
              <w:rPr>
                <w:sz w:val="24"/>
                <w:szCs w:val="24"/>
              </w:rPr>
            </w:pPr>
          </w:p>
        </w:tc>
        <w:tc>
          <w:tcPr>
            <w:tcW w:w="1515" w:type="dxa"/>
          </w:tcPr>
          <w:p w14:paraId="00000118" w14:textId="77777777" w:rsidR="00877D52" w:rsidRDefault="00877D52">
            <w:pPr>
              <w:rPr>
                <w:sz w:val="24"/>
                <w:szCs w:val="24"/>
              </w:rPr>
            </w:pPr>
          </w:p>
        </w:tc>
        <w:tc>
          <w:tcPr>
            <w:tcW w:w="3170" w:type="dxa"/>
          </w:tcPr>
          <w:p w14:paraId="00000119" w14:textId="77777777" w:rsidR="00877D52" w:rsidRDefault="00877D52">
            <w:pPr>
              <w:rPr>
                <w:sz w:val="24"/>
                <w:szCs w:val="24"/>
              </w:rPr>
            </w:pPr>
          </w:p>
        </w:tc>
      </w:tr>
      <w:tr w:rsidR="00877D52" w14:paraId="69E00620" w14:textId="77777777">
        <w:tc>
          <w:tcPr>
            <w:tcW w:w="2875" w:type="dxa"/>
          </w:tcPr>
          <w:p w14:paraId="0000011A" w14:textId="77777777" w:rsidR="00877D52" w:rsidRDefault="00182113">
            <w:pPr>
              <w:rPr>
                <w:sz w:val="24"/>
                <w:szCs w:val="24"/>
              </w:rPr>
            </w:pPr>
            <w:r>
              <w:rPr>
                <w:sz w:val="24"/>
                <w:szCs w:val="24"/>
              </w:rPr>
              <w:t>Low tech (e.g., flyers, door to door)</w:t>
            </w:r>
          </w:p>
        </w:tc>
        <w:tc>
          <w:tcPr>
            <w:tcW w:w="970" w:type="dxa"/>
          </w:tcPr>
          <w:p w14:paraId="0000011B" w14:textId="77777777" w:rsidR="00877D52" w:rsidRDefault="00877D52">
            <w:pPr>
              <w:rPr>
                <w:sz w:val="24"/>
                <w:szCs w:val="24"/>
              </w:rPr>
            </w:pPr>
          </w:p>
        </w:tc>
        <w:tc>
          <w:tcPr>
            <w:tcW w:w="820" w:type="dxa"/>
          </w:tcPr>
          <w:p w14:paraId="0000011C" w14:textId="77777777" w:rsidR="00877D52" w:rsidRDefault="00877D52">
            <w:pPr>
              <w:rPr>
                <w:sz w:val="24"/>
                <w:szCs w:val="24"/>
              </w:rPr>
            </w:pPr>
          </w:p>
        </w:tc>
        <w:tc>
          <w:tcPr>
            <w:tcW w:w="1515" w:type="dxa"/>
          </w:tcPr>
          <w:p w14:paraId="0000011D" w14:textId="77777777" w:rsidR="00877D52" w:rsidRDefault="00877D52">
            <w:pPr>
              <w:rPr>
                <w:sz w:val="24"/>
                <w:szCs w:val="24"/>
              </w:rPr>
            </w:pPr>
          </w:p>
        </w:tc>
        <w:tc>
          <w:tcPr>
            <w:tcW w:w="3170" w:type="dxa"/>
          </w:tcPr>
          <w:p w14:paraId="0000011E" w14:textId="77777777" w:rsidR="00877D52" w:rsidRDefault="00877D52">
            <w:pPr>
              <w:rPr>
                <w:sz w:val="24"/>
                <w:szCs w:val="24"/>
              </w:rPr>
            </w:pPr>
          </w:p>
        </w:tc>
      </w:tr>
      <w:tr w:rsidR="00877D52" w14:paraId="5257F388" w14:textId="77777777">
        <w:tc>
          <w:tcPr>
            <w:tcW w:w="2875" w:type="dxa"/>
          </w:tcPr>
          <w:p w14:paraId="0000011F" w14:textId="77777777" w:rsidR="00877D52" w:rsidRDefault="00182113">
            <w:pPr>
              <w:rPr>
                <w:sz w:val="24"/>
                <w:szCs w:val="24"/>
              </w:rPr>
            </w:pPr>
            <w:r>
              <w:rPr>
                <w:sz w:val="24"/>
                <w:szCs w:val="24"/>
              </w:rPr>
              <w:t>Press conferences, briefings</w:t>
            </w:r>
          </w:p>
        </w:tc>
        <w:tc>
          <w:tcPr>
            <w:tcW w:w="970" w:type="dxa"/>
          </w:tcPr>
          <w:p w14:paraId="00000120" w14:textId="77777777" w:rsidR="00877D52" w:rsidRDefault="00877D52">
            <w:pPr>
              <w:rPr>
                <w:sz w:val="24"/>
                <w:szCs w:val="24"/>
              </w:rPr>
            </w:pPr>
          </w:p>
        </w:tc>
        <w:tc>
          <w:tcPr>
            <w:tcW w:w="820" w:type="dxa"/>
          </w:tcPr>
          <w:p w14:paraId="00000121" w14:textId="77777777" w:rsidR="00877D52" w:rsidRDefault="00877D52">
            <w:pPr>
              <w:rPr>
                <w:sz w:val="24"/>
                <w:szCs w:val="24"/>
              </w:rPr>
            </w:pPr>
          </w:p>
        </w:tc>
        <w:tc>
          <w:tcPr>
            <w:tcW w:w="1515" w:type="dxa"/>
          </w:tcPr>
          <w:p w14:paraId="00000122" w14:textId="77777777" w:rsidR="00877D52" w:rsidRDefault="00877D52">
            <w:pPr>
              <w:rPr>
                <w:sz w:val="24"/>
                <w:szCs w:val="24"/>
              </w:rPr>
            </w:pPr>
          </w:p>
        </w:tc>
        <w:tc>
          <w:tcPr>
            <w:tcW w:w="3170" w:type="dxa"/>
          </w:tcPr>
          <w:p w14:paraId="00000123" w14:textId="77777777" w:rsidR="00877D52" w:rsidRDefault="00877D52">
            <w:pPr>
              <w:rPr>
                <w:sz w:val="24"/>
                <w:szCs w:val="24"/>
              </w:rPr>
            </w:pPr>
          </w:p>
        </w:tc>
      </w:tr>
      <w:tr w:rsidR="00877D52" w14:paraId="1326968E" w14:textId="77777777">
        <w:tc>
          <w:tcPr>
            <w:tcW w:w="2875" w:type="dxa"/>
          </w:tcPr>
          <w:p w14:paraId="00000124" w14:textId="77777777" w:rsidR="00877D52" w:rsidRDefault="00182113">
            <w:pPr>
              <w:rPr>
                <w:sz w:val="24"/>
                <w:szCs w:val="24"/>
              </w:rPr>
            </w:pPr>
            <w:r>
              <w:rPr>
                <w:sz w:val="24"/>
                <w:szCs w:val="24"/>
              </w:rPr>
              <w:t>Call Center</w:t>
            </w:r>
          </w:p>
        </w:tc>
        <w:tc>
          <w:tcPr>
            <w:tcW w:w="970" w:type="dxa"/>
          </w:tcPr>
          <w:p w14:paraId="00000125" w14:textId="77777777" w:rsidR="00877D52" w:rsidRDefault="00877D52">
            <w:pPr>
              <w:rPr>
                <w:sz w:val="24"/>
                <w:szCs w:val="24"/>
              </w:rPr>
            </w:pPr>
          </w:p>
        </w:tc>
        <w:tc>
          <w:tcPr>
            <w:tcW w:w="820" w:type="dxa"/>
          </w:tcPr>
          <w:p w14:paraId="00000126" w14:textId="77777777" w:rsidR="00877D52" w:rsidRDefault="00877D52">
            <w:pPr>
              <w:rPr>
                <w:sz w:val="24"/>
                <w:szCs w:val="24"/>
              </w:rPr>
            </w:pPr>
          </w:p>
        </w:tc>
        <w:tc>
          <w:tcPr>
            <w:tcW w:w="1515" w:type="dxa"/>
          </w:tcPr>
          <w:p w14:paraId="00000127" w14:textId="77777777" w:rsidR="00877D52" w:rsidRDefault="00877D52">
            <w:pPr>
              <w:rPr>
                <w:sz w:val="24"/>
                <w:szCs w:val="24"/>
              </w:rPr>
            </w:pPr>
          </w:p>
        </w:tc>
        <w:tc>
          <w:tcPr>
            <w:tcW w:w="3170" w:type="dxa"/>
          </w:tcPr>
          <w:p w14:paraId="00000128" w14:textId="77777777" w:rsidR="00877D52" w:rsidRDefault="00877D52">
            <w:pPr>
              <w:rPr>
                <w:sz w:val="24"/>
                <w:szCs w:val="24"/>
              </w:rPr>
            </w:pPr>
          </w:p>
        </w:tc>
      </w:tr>
      <w:tr w:rsidR="00877D52" w14:paraId="4A6A7983" w14:textId="77777777">
        <w:tc>
          <w:tcPr>
            <w:tcW w:w="2875" w:type="dxa"/>
          </w:tcPr>
          <w:p w14:paraId="00000129" w14:textId="77777777" w:rsidR="00877D52" w:rsidRDefault="00182113">
            <w:pPr>
              <w:rPr>
                <w:sz w:val="24"/>
                <w:szCs w:val="24"/>
              </w:rPr>
            </w:pPr>
            <w:r>
              <w:rPr>
                <w:sz w:val="24"/>
                <w:szCs w:val="24"/>
              </w:rPr>
              <w:t>Town halls, community meetings</w:t>
            </w:r>
          </w:p>
        </w:tc>
        <w:tc>
          <w:tcPr>
            <w:tcW w:w="970" w:type="dxa"/>
          </w:tcPr>
          <w:p w14:paraId="0000012A" w14:textId="77777777" w:rsidR="00877D52" w:rsidRDefault="00877D52">
            <w:pPr>
              <w:rPr>
                <w:sz w:val="24"/>
                <w:szCs w:val="24"/>
              </w:rPr>
            </w:pPr>
          </w:p>
        </w:tc>
        <w:tc>
          <w:tcPr>
            <w:tcW w:w="820" w:type="dxa"/>
          </w:tcPr>
          <w:p w14:paraId="0000012B" w14:textId="77777777" w:rsidR="00877D52" w:rsidRDefault="00877D52">
            <w:pPr>
              <w:rPr>
                <w:sz w:val="24"/>
                <w:szCs w:val="24"/>
              </w:rPr>
            </w:pPr>
          </w:p>
        </w:tc>
        <w:tc>
          <w:tcPr>
            <w:tcW w:w="1515" w:type="dxa"/>
          </w:tcPr>
          <w:p w14:paraId="0000012C" w14:textId="77777777" w:rsidR="00877D52" w:rsidRDefault="00877D52">
            <w:pPr>
              <w:rPr>
                <w:sz w:val="24"/>
                <w:szCs w:val="24"/>
              </w:rPr>
            </w:pPr>
          </w:p>
        </w:tc>
        <w:tc>
          <w:tcPr>
            <w:tcW w:w="3170" w:type="dxa"/>
          </w:tcPr>
          <w:p w14:paraId="0000012D" w14:textId="77777777" w:rsidR="00877D52" w:rsidRDefault="00877D52">
            <w:pPr>
              <w:rPr>
                <w:sz w:val="24"/>
                <w:szCs w:val="24"/>
              </w:rPr>
            </w:pPr>
          </w:p>
        </w:tc>
      </w:tr>
      <w:tr w:rsidR="00877D52" w14:paraId="71C46BB5" w14:textId="77777777">
        <w:tc>
          <w:tcPr>
            <w:tcW w:w="2875" w:type="dxa"/>
          </w:tcPr>
          <w:p w14:paraId="0000012E" w14:textId="77777777" w:rsidR="00877D52" w:rsidRDefault="00182113">
            <w:pPr>
              <w:rPr>
                <w:sz w:val="24"/>
                <w:szCs w:val="24"/>
              </w:rPr>
            </w:pPr>
            <w:r>
              <w:rPr>
                <w:sz w:val="24"/>
                <w:szCs w:val="24"/>
              </w:rPr>
              <w:t xml:space="preserve">HHAN </w:t>
            </w:r>
          </w:p>
        </w:tc>
        <w:tc>
          <w:tcPr>
            <w:tcW w:w="970" w:type="dxa"/>
          </w:tcPr>
          <w:p w14:paraId="0000012F" w14:textId="77777777" w:rsidR="00877D52" w:rsidRDefault="00877D52">
            <w:pPr>
              <w:rPr>
                <w:sz w:val="24"/>
                <w:szCs w:val="24"/>
              </w:rPr>
            </w:pPr>
          </w:p>
        </w:tc>
        <w:tc>
          <w:tcPr>
            <w:tcW w:w="820" w:type="dxa"/>
          </w:tcPr>
          <w:p w14:paraId="00000130" w14:textId="77777777" w:rsidR="00877D52" w:rsidRDefault="00877D52">
            <w:pPr>
              <w:rPr>
                <w:sz w:val="24"/>
                <w:szCs w:val="24"/>
              </w:rPr>
            </w:pPr>
          </w:p>
        </w:tc>
        <w:tc>
          <w:tcPr>
            <w:tcW w:w="1515" w:type="dxa"/>
          </w:tcPr>
          <w:p w14:paraId="00000131" w14:textId="77777777" w:rsidR="00877D52" w:rsidRDefault="00877D52">
            <w:pPr>
              <w:rPr>
                <w:sz w:val="24"/>
                <w:szCs w:val="24"/>
              </w:rPr>
            </w:pPr>
          </w:p>
        </w:tc>
        <w:tc>
          <w:tcPr>
            <w:tcW w:w="3170" w:type="dxa"/>
          </w:tcPr>
          <w:p w14:paraId="00000132" w14:textId="77777777" w:rsidR="00877D52" w:rsidRDefault="00877D52">
            <w:pPr>
              <w:rPr>
                <w:sz w:val="24"/>
                <w:szCs w:val="24"/>
                <w:highlight w:val="magenta"/>
              </w:rPr>
            </w:pPr>
          </w:p>
        </w:tc>
      </w:tr>
      <w:tr w:rsidR="00877D52" w14:paraId="1764E5C8" w14:textId="77777777">
        <w:tc>
          <w:tcPr>
            <w:tcW w:w="2875" w:type="dxa"/>
          </w:tcPr>
          <w:p w14:paraId="00000133" w14:textId="77777777" w:rsidR="00877D52" w:rsidRDefault="00182113">
            <w:pPr>
              <w:rPr>
                <w:sz w:val="24"/>
                <w:szCs w:val="24"/>
              </w:rPr>
            </w:pPr>
            <w:r>
              <w:rPr>
                <w:sz w:val="24"/>
                <w:szCs w:val="24"/>
              </w:rPr>
              <w:t>WebEOC</w:t>
            </w:r>
          </w:p>
        </w:tc>
        <w:tc>
          <w:tcPr>
            <w:tcW w:w="970" w:type="dxa"/>
          </w:tcPr>
          <w:p w14:paraId="00000134" w14:textId="77777777" w:rsidR="00877D52" w:rsidRDefault="00877D52">
            <w:pPr>
              <w:rPr>
                <w:sz w:val="24"/>
                <w:szCs w:val="24"/>
              </w:rPr>
            </w:pPr>
          </w:p>
        </w:tc>
        <w:tc>
          <w:tcPr>
            <w:tcW w:w="820" w:type="dxa"/>
          </w:tcPr>
          <w:p w14:paraId="00000135" w14:textId="77777777" w:rsidR="00877D52" w:rsidRDefault="00877D52">
            <w:pPr>
              <w:rPr>
                <w:sz w:val="24"/>
                <w:szCs w:val="24"/>
              </w:rPr>
            </w:pPr>
          </w:p>
        </w:tc>
        <w:tc>
          <w:tcPr>
            <w:tcW w:w="1515" w:type="dxa"/>
          </w:tcPr>
          <w:p w14:paraId="00000136" w14:textId="77777777" w:rsidR="00877D52" w:rsidRDefault="00877D52">
            <w:pPr>
              <w:rPr>
                <w:sz w:val="24"/>
                <w:szCs w:val="24"/>
              </w:rPr>
            </w:pPr>
          </w:p>
        </w:tc>
        <w:tc>
          <w:tcPr>
            <w:tcW w:w="3170" w:type="dxa"/>
          </w:tcPr>
          <w:p w14:paraId="00000137" w14:textId="77777777" w:rsidR="00877D52" w:rsidRDefault="00877D52">
            <w:pPr>
              <w:rPr>
                <w:sz w:val="24"/>
                <w:szCs w:val="24"/>
              </w:rPr>
            </w:pPr>
          </w:p>
        </w:tc>
      </w:tr>
    </w:tbl>
    <w:p w14:paraId="00000138" w14:textId="77777777" w:rsidR="00877D52" w:rsidRDefault="00182113">
      <w:pPr>
        <w:pBdr>
          <w:top w:val="nil"/>
          <w:left w:val="nil"/>
          <w:bottom w:val="nil"/>
          <w:right w:val="nil"/>
          <w:between w:val="nil"/>
        </w:pBdr>
        <w:spacing w:before="240" w:after="0" w:line="240" w:lineRule="auto"/>
        <w:rPr>
          <w:color w:val="000000"/>
          <w:sz w:val="24"/>
          <w:szCs w:val="24"/>
        </w:rPr>
      </w:pPr>
      <w:r>
        <w:rPr>
          <w:color w:val="000000"/>
          <w:sz w:val="24"/>
          <w:szCs w:val="24"/>
        </w:rPr>
        <w:t xml:space="preserve">In addition to pushing out risk communication messages, it will be crucial to maintain and expand public inquiry capabilities. The primary communication systems used for public inquiry are telephone, email, and social media. </w:t>
      </w:r>
      <w:r>
        <w:rPr>
          <w:sz w:val="24"/>
          <w:szCs w:val="24"/>
        </w:rPr>
        <w:t>Public information personnel can use th</w:t>
      </w:r>
      <w:r>
        <w:rPr>
          <w:color w:val="000000"/>
          <w:sz w:val="24"/>
          <w:szCs w:val="24"/>
        </w:rPr>
        <w:t xml:space="preserve">e following tactics to expand public inquiry capacity: </w:t>
      </w:r>
    </w:p>
    <w:p w14:paraId="00000139" w14:textId="77777777" w:rsidR="00877D52" w:rsidRDefault="00182113">
      <w:pPr>
        <w:numPr>
          <w:ilvl w:val="0"/>
          <w:numId w:val="52"/>
        </w:numPr>
        <w:pBdr>
          <w:top w:val="nil"/>
          <w:left w:val="nil"/>
          <w:bottom w:val="nil"/>
          <w:right w:val="nil"/>
          <w:between w:val="nil"/>
        </w:pBdr>
        <w:spacing w:after="0" w:line="240" w:lineRule="auto"/>
        <w:rPr>
          <w:color w:val="000000"/>
          <w:sz w:val="24"/>
          <w:szCs w:val="24"/>
        </w:rPr>
      </w:pPr>
      <w:r>
        <w:rPr>
          <w:color w:val="000000"/>
          <w:sz w:val="24"/>
          <w:szCs w:val="24"/>
        </w:rPr>
        <w:t xml:space="preserve">Call centers and public inquiry lines (i.e., hotlines) can be established to handle a surge in call volume. </w:t>
      </w:r>
    </w:p>
    <w:p w14:paraId="0000013A" w14:textId="77777777" w:rsidR="00877D52" w:rsidRDefault="00182113">
      <w:pPr>
        <w:numPr>
          <w:ilvl w:val="0"/>
          <w:numId w:val="52"/>
        </w:numPr>
        <w:pBdr>
          <w:top w:val="nil"/>
          <w:left w:val="nil"/>
          <w:bottom w:val="nil"/>
          <w:right w:val="nil"/>
          <w:between w:val="nil"/>
        </w:pBdr>
        <w:spacing w:after="0" w:line="240" w:lineRule="auto"/>
        <w:rPr>
          <w:color w:val="000000"/>
          <w:sz w:val="24"/>
          <w:szCs w:val="24"/>
        </w:rPr>
      </w:pPr>
      <w:r>
        <w:rPr>
          <w:color w:val="000000"/>
          <w:sz w:val="24"/>
          <w:szCs w:val="24"/>
        </w:rPr>
        <w:t xml:space="preserve">Response-specific, dedicated email addresses can be created to handle additional questions and comments from the public. </w:t>
      </w:r>
    </w:p>
    <w:p w14:paraId="0000013B" w14:textId="77777777" w:rsidR="00877D52" w:rsidRDefault="00182113">
      <w:pPr>
        <w:numPr>
          <w:ilvl w:val="0"/>
          <w:numId w:val="52"/>
        </w:numPr>
        <w:pBdr>
          <w:top w:val="nil"/>
          <w:left w:val="nil"/>
          <w:bottom w:val="nil"/>
          <w:right w:val="nil"/>
          <w:between w:val="nil"/>
        </w:pBdr>
        <w:spacing w:after="0" w:line="240" w:lineRule="auto"/>
        <w:rPr>
          <w:b/>
          <w:bCs/>
          <w:color w:val="000000"/>
          <w:sz w:val="24"/>
          <w:szCs w:val="24"/>
        </w:rPr>
      </w:pPr>
      <w:r>
        <w:rPr>
          <w:color w:val="000000"/>
          <w:sz w:val="24"/>
          <w:szCs w:val="24"/>
        </w:rPr>
        <w:t>Social media activities can be increased during a response to allow for more public inquiry and comment.</w:t>
      </w:r>
    </w:p>
    <w:p w14:paraId="0000013C" w14:textId="77777777" w:rsidR="00877D52" w:rsidRDefault="00182113">
      <w:pPr>
        <w:spacing w:before="120" w:after="0" w:line="240" w:lineRule="auto"/>
        <w:rPr>
          <w:color w:val="000000"/>
          <w:highlight w:val="yellow"/>
        </w:rPr>
      </w:pPr>
      <w:r>
        <w:br w:type="page"/>
      </w:r>
    </w:p>
    <w:p w14:paraId="0000013D" w14:textId="77777777" w:rsidR="00877D52" w:rsidRDefault="00182113">
      <w:pPr>
        <w:pStyle w:val="Heading2"/>
        <w:shd w:val="clear" w:color="auto" w:fill="698BA1"/>
        <w:spacing w:line="240" w:lineRule="auto"/>
      </w:pPr>
      <w:bookmarkStart w:id="16" w:name="_Toc225761040"/>
      <w:r>
        <w:lastRenderedPageBreak/>
        <w:t xml:space="preserve">D. SUPPORT FROM </w:t>
      </w:r>
      <w:sdt>
        <w:sdtPr>
          <w:tag w:val="goog_rdk_127"/>
          <w:id w:val="1220151268"/>
        </w:sdtPr>
        <w:sdtEndPr/>
        <w:sdtContent/>
      </w:sdt>
      <w:r>
        <w:t>MDPH</w:t>
      </w:r>
      <w:bookmarkEnd w:id="16"/>
    </w:p>
    <w:p w14:paraId="0000013E" w14:textId="77777777" w:rsidR="00877D52" w:rsidRDefault="00182113">
      <w:pPr>
        <w:pBdr>
          <w:top w:val="nil"/>
          <w:left w:val="nil"/>
          <w:bottom w:val="nil"/>
          <w:right w:val="nil"/>
          <w:between w:val="nil"/>
        </w:pBdr>
        <w:spacing w:before="120" w:after="0" w:line="240" w:lineRule="auto"/>
        <w:rPr>
          <w:color w:val="000000"/>
          <w:sz w:val="24"/>
          <w:szCs w:val="24"/>
        </w:rPr>
      </w:pPr>
      <w:r>
        <w:rPr>
          <w:sz w:val="24"/>
          <w:szCs w:val="24"/>
        </w:rPr>
        <w:t>L</w:t>
      </w:r>
      <w:r>
        <w:rPr>
          <w:color w:val="000000"/>
          <w:sz w:val="24"/>
          <w:szCs w:val="24"/>
        </w:rPr>
        <w:t xml:space="preserve">ocal communities and/or other external partners may receive communications from MDPH in order to: </w:t>
      </w:r>
    </w:p>
    <w:p w14:paraId="0000013F"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Provide updates on the status of an event;</w:t>
      </w:r>
    </w:p>
    <w:p w14:paraId="00000140"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Request information about potential health threats;</w:t>
      </w:r>
    </w:p>
    <w:p w14:paraId="00000141"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Obtain other information about the event;</w:t>
      </w:r>
    </w:p>
    <w:p w14:paraId="00000142"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Develop a better understanding of concerns relating to the event;</w:t>
      </w:r>
    </w:p>
    <w:p w14:paraId="00000143"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Address specific needs relating to the incident; and</w:t>
      </w:r>
    </w:p>
    <w:p w14:paraId="00000144"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Provide recommendations and request that specific actions be taken.</w:t>
      </w:r>
    </w:p>
    <w:p w14:paraId="00000145" w14:textId="77777777" w:rsidR="00877D52" w:rsidRDefault="00877D52">
      <w:pPr>
        <w:spacing w:after="0" w:line="240" w:lineRule="auto"/>
        <w:rPr>
          <w:sz w:val="24"/>
          <w:szCs w:val="24"/>
        </w:rPr>
      </w:pPr>
    </w:p>
    <w:p w14:paraId="00000146" w14:textId="77777777" w:rsidR="00877D52" w:rsidRDefault="00182113">
      <w:pPr>
        <w:spacing w:after="0" w:line="240" w:lineRule="auto"/>
        <w:rPr>
          <w:sz w:val="24"/>
          <w:szCs w:val="24"/>
        </w:rPr>
      </w:pPr>
      <w:r>
        <w:rPr>
          <w:sz w:val="24"/>
          <w:szCs w:val="24"/>
        </w:rPr>
        <w:t>MDPH may utilize multiple mechanisms to communicate with external partners, including but not limited to:</w:t>
      </w:r>
    </w:p>
    <w:p w14:paraId="00000147"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HHAN groups (along with spreads</w:t>
      </w:r>
      <w:r>
        <w:rPr>
          <w:sz w:val="24"/>
          <w:szCs w:val="24"/>
        </w:rPr>
        <w:t>heet alerting)</w:t>
      </w:r>
      <w:r>
        <w:rPr>
          <w:color w:val="000000"/>
          <w:sz w:val="24"/>
          <w:szCs w:val="24"/>
        </w:rPr>
        <w:t>;</w:t>
      </w:r>
    </w:p>
    <w:p w14:paraId="00000148" w14:textId="77777777" w:rsidR="00877D52" w:rsidRDefault="00182113">
      <w:pPr>
        <w:numPr>
          <w:ilvl w:val="0"/>
          <w:numId w:val="49"/>
        </w:numPr>
        <w:pBdr>
          <w:top w:val="nil"/>
          <w:left w:val="nil"/>
          <w:bottom w:val="nil"/>
          <w:right w:val="nil"/>
          <w:between w:val="nil"/>
        </w:pBdr>
        <w:spacing w:after="0" w:line="240" w:lineRule="auto"/>
        <w:rPr>
          <w:sz w:val="24"/>
          <w:szCs w:val="24"/>
        </w:rPr>
      </w:pPr>
      <w:r>
        <w:rPr>
          <w:sz w:val="24"/>
          <w:szCs w:val="24"/>
        </w:rPr>
        <w:t>MAVEN;</w:t>
      </w:r>
    </w:p>
    <w:p w14:paraId="00000149"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sz w:val="24"/>
          <w:szCs w:val="24"/>
        </w:rPr>
        <w:t>Virtual meeting platforms</w:t>
      </w:r>
      <w:r>
        <w:rPr>
          <w:color w:val="000000"/>
          <w:sz w:val="24"/>
          <w:szCs w:val="24"/>
        </w:rPr>
        <w:t>;</w:t>
      </w:r>
    </w:p>
    <w:p w14:paraId="0000014A"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One-to-one phone contact;</w:t>
      </w:r>
    </w:p>
    <w:p w14:paraId="0000014B"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Group and individual email messages;</w:t>
      </w:r>
    </w:p>
    <w:p w14:paraId="0000014C"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color w:val="000000"/>
          <w:sz w:val="24"/>
          <w:szCs w:val="24"/>
        </w:rPr>
        <w:t>Meetings; and</w:t>
      </w:r>
    </w:p>
    <w:p w14:paraId="0000014D" w14:textId="77777777" w:rsidR="00877D52" w:rsidRDefault="00182113">
      <w:pPr>
        <w:numPr>
          <w:ilvl w:val="0"/>
          <w:numId w:val="49"/>
        </w:numPr>
        <w:pBdr>
          <w:top w:val="nil"/>
          <w:left w:val="nil"/>
          <w:bottom w:val="nil"/>
          <w:right w:val="nil"/>
          <w:between w:val="nil"/>
        </w:pBdr>
        <w:spacing w:after="0" w:line="240" w:lineRule="auto"/>
        <w:rPr>
          <w:color w:val="000000"/>
          <w:sz w:val="24"/>
          <w:szCs w:val="24"/>
        </w:rPr>
      </w:pPr>
      <w:r>
        <w:rPr>
          <w:sz w:val="24"/>
          <w:szCs w:val="24"/>
        </w:rPr>
        <w:t>WebEOC</w:t>
      </w:r>
      <w:r>
        <w:rPr>
          <w:color w:val="000000"/>
          <w:sz w:val="24"/>
          <w:szCs w:val="24"/>
        </w:rPr>
        <w:t xml:space="preserve">; </w:t>
      </w:r>
    </w:p>
    <w:p w14:paraId="0000014E" w14:textId="77777777" w:rsidR="00877D52" w:rsidRDefault="00182113">
      <w:pPr>
        <w:spacing w:before="240" w:after="0" w:line="240" w:lineRule="auto"/>
        <w:rPr>
          <w:sz w:val="24"/>
          <w:szCs w:val="24"/>
        </w:rPr>
      </w:pPr>
      <w:r>
        <w:rPr>
          <w:sz w:val="24"/>
          <w:szCs w:val="24"/>
        </w:rPr>
        <w:t>MDPH may also follow established processes to develop messaging for the public. Once information for the public is approved for release, it will be distributed to external partners for dissemination, shared through traditional and social media, and posted to the MDPH or Mass.gov website. If the SEOC is activated, MEMA may establish a Joint Information Center (JIC) to coordinate messaging across multiple state agencies, and the MDPH PIO would participate in the JIC.</w:t>
      </w:r>
    </w:p>
    <w:p w14:paraId="0000014F" w14:textId="77777777" w:rsidR="00877D52" w:rsidRDefault="00877D52">
      <w:pPr>
        <w:pBdr>
          <w:top w:val="nil"/>
          <w:left w:val="nil"/>
          <w:bottom w:val="nil"/>
          <w:right w:val="nil"/>
          <w:between w:val="nil"/>
        </w:pBdr>
        <w:spacing w:after="0" w:line="240" w:lineRule="auto"/>
        <w:rPr>
          <w:color w:val="000000"/>
          <w:sz w:val="24"/>
          <w:szCs w:val="24"/>
          <w:highlight w:val="yellow"/>
        </w:rPr>
      </w:pPr>
    </w:p>
    <w:p w14:paraId="00000150" w14:textId="77777777" w:rsidR="00877D52" w:rsidRDefault="00182113">
      <w:pPr>
        <w:pStyle w:val="Heading2"/>
        <w:shd w:val="clear" w:color="auto" w:fill="698BA1"/>
        <w:spacing w:line="240" w:lineRule="auto"/>
      </w:pPr>
      <w:bookmarkStart w:id="17" w:name="_Toc225761041"/>
      <w:r>
        <w:t xml:space="preserve">E. TRUSTED </w:t>
      </w:r>
      <w:sdt>
        <w:sdtPr>
          <w:tag w:val="goog_rdk_128"/>
          <w:id w:val="1314638496"/>
        </w:sdtPr>
        <w:sdtEndPr/>
        <w:sdtContent>
          <w:commentRangeStart w:id="18"/>
        </w:sdtContent>
      </w:sdt>
      <w:r>
        <w:t>VOICES</w:t>
      </w:r>
      <w:bookmarkEnd w:id="17"/>
      <w:commentRangeEnd w:id="18"/>
      <w:r>
        <w:rPr>
          <w:rStyle w:val="CommentReference"/>
          <w:sz w:val="28"/>
        </w:rPr>
        <w:commentReference w:id="18"/>
      </w:r>
      <w:r>
        <w:t xml:space="preserve"> </w:t>
      </w:r>
    </w:p>
    <w:p w14:paraId="00000151" w14:textId="77777777" w:rsidR="00877D52" w:rsidRDefault="00182113">
      <w:pPr>
        <w:spacing w:before="120" w:line="240" w:lineRule="auto"/>
        <w:rPr>
          <w:sz w:val="24"/>
          <w:szCs w:val="24"/>
        </w:rPr>
      </w:pPr>
      <w:r>
        <w:rPr>
          <w:sz w:val="24"/>
          <w:szCs w:val="24"/>
        </w:rPr>
        <w:t xml:space="preserve">Trust is not easily gained during an emergency. Consistency and current, updated information is key. Utilizing “trusted voices” within the community, typically from community-based organizations, faith-based organizations, or other trusted entities, helps to convey accurate public health messaging, manage misinformation, and combat hesitancy or fear. </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5665"/>
      </w:tblGrid>
      <w:tr w:rsidR="00877D52" w14:paraId="6C61C425" w14:textId="77777777">
        <w:tc>
          <w:tcPr>
            <w:tcW w:w="3685" w:type="dxa"/>
            <w:shd w:val="clear" w:color="auto" w:fill="0C3153"/>
          </w:tcPr>
          <w:p w14:paraId="00000152" w14:textId="77777777" w:rsidR="00877D52" w:rsidRDefault="00182113">
            <w:pPr>
              <w:spacing w:line="240" w:lineRule="auto"/>
              <w:rPr>
                <w:b/>
                <w:bCs/>
                <w:sz w:val="24"/>
                <w:szCs w:val="24"/>
              </w:rPr>
            </w:pPr>
            <w:r>
              <w:rPr>
                <w:b/>
                <w:bCs/>
                <w:sz w:val="24"/>
                <w:szCs w:val="24"/>
              </w:rPr>
              <w:t>Person/Organization</w:t>
            </w:r>
          </w:p>
        </w:tc>
        <w:tc>
          <w:tcPr>
            <w:tcW w:w="5665" w:type="dxa"/>
            <w:shd w:val="clear" w:color="auto" w:fill="0C3153"/>
          </w:tcPr>
          <w:p w14:paraId="00000153" w14:textId="77777777" w:rsidR="00877D52" w:rsidRDefault="00182113">
            <w:pPr>
              <w:spacing w:line="240" w:lineRule="auto"/>
              <w:rPr>
                <w:b/>
                <w:bCs/>
                <w:sz w:val="24"/>
                <w:szCs w:val="24"/>
              </w:rPr>
            </w:pPr>
            <w:r>
              <w:rPr>
                <w:b/>
                <w:bCs/>
                <w:sz w:val="24"/>
                <w:szCs w:val="24"/>
              </w:rPr>
              <w:t>Targeted Audience</w:t>
            </w:r>
          </w:p>
        </w:tc>
      </w:tr>
      <w:tr w:rsidR="00877D52" w14:paraId="7DAEABEF" w14:textId="77777777">
        <w:tc>
          <w:tcPr>
            <w:tcW w:w="3685" w:type="dxa"/>
          </w:tcPr>
          <w:p w14:paraId="00000154" w14:textId="77777777" w:rsidR="00877D52" w:rsidRDefault="00877D52">
            <w:pPr>
              <w:spacing w:line="240" w:lineRule="auto"/>
              <w:rPr>
                <w:sz w:val="24"/>
                <w:szCs w:val="24"/>
              </w:rPr>
            </w:pPr>
          </w:p>
        </w:tc>
        <w:tc>
          <w:tcPr>
            <w:tcW w:w="5665" w:type="dxa"/>
          </w:tcPr>
          <w:p w14:paraId="00000155" w14:textId="77777777" w:rsidR="00877D52" w:rsidRDefault="00877D52">
            <w:pPr>
              <w:spacing w:line="240" w:lineRule="auto"/>
              <w:rPr>
                <w:sz w:val="24"/>
                <w:szCs w:val="24"/>
              </w:rPr>
            </w:pPr>
          </w:p>
        </w:tc>
      </w:tr>
      <w:tr w:rsidR="00877D52" w14:paraId="3106F0A1" w14:textId="77777777">
        <w:tc>
          <w:tcPr>
            <w:tcW w:w="3685" w:type="dxa"/>
          </w:tcPr>
          <w:p w14:paraId="00000156" w14:textId="77777777" w:rsidR="00877D52" w:rsidRDefault="00877D52">
            <w:pPr>
              <w:spacing w:line="240" w:lineRule="auto"/>
              <w:rPr>
                <w:sz w:val="24"/>
                <w:szCs w:val="24"/>
              </w:rPr>
            </w:pPr>
          </w:p>
        </w:tc>
        <w:tc>
          <w:tcPr>
            <w:tcW w:w="5665" w:type="dxa"/>
          </w:tcPr>
          <w:p w14:paraId="00000157" w14:textId="77777777" w:rsidR="00877D52" w:rsidRDefault="00877D52">
            <w:pPr>
              <w:spacing w:line="240" w:lineRule="auto"/>
              <w:rPr>
                <w:sz w:val="24"/>
                <w:szCs w:val="24"/>
              </w:rPr>
            </w:pPr>
          </w:p>
        </w:tc>
      </w:tr>
      <w:tr w:rsidR="00877D52" w14:paraId="724A0D41" w14:textId="77777777">
        <w:tc>
          <w:tcPr>
            <w:tcW w:w="3685" w:type="dxa"/>
          </w:tcPr>
          <w:p w14:paraId="00000158" w14:textId="77777777" w:rsidR="00877D52" w:rsidRDefault="00877D52">
            <w:pPr>
              <w:spacing w:line="240" w:lineRule="auto"/>
              <w:rPr>
                <w:sz w:val="24"/>
                <w:szCs w:val="24"/>
              </w:rPr>
            </w:pPr>
          </w:p>
        </w:tc>
        <w:tc>
          <w:tcPr>
            <w:tcW w:w="5665" w:type="dxa"/>
          </w:tcPr>
          <w:p w14:paraId="00000159" w14:textId="77777777" w:rsidR="00877D52" w:rsidRDefault="00877D52">
            <w:pPr>
              <w:spacing w:line="240" w:lineRule="auto"/>
              <w:rPr>
                <w:sz w:val="24"/>
                <w:szCs w:val="24"/>
              </w:rPr>
            </w:pPr>
          </w:p>
        </w:tc>
      </w:tr>
    </w:tbl>
    <w:p w14:paraId="0000015A" w14:textId="77777777" w:rsidR="00877D52" w:rsidRDefault="00182113">
      <w:pPr>
        <w:pStyle w:val="Heading2"/>
        <w:shd w:val="clear" w:color="auto" w:fill="698BA1"/>
        <w:spacing w:before="0" w:after="120" w:line="240" w:lineRule="auto"/>
      </w:pPr>
      <w:bookmarkStart w:id="19" w:name="_Toc225761042"/>
      <w:r>
        <w:lastRenderedPageBreak/>
        <w:t>F. AT-RISK AND HARD-TO-REACH POPULATIONS</w:t>
      </w:r>
      <w:bookmarkEnd w:id="19"/>
    </w:p>
    <w:p w14:paraId="0000015B" w14:textId="77777777" w:rsidR="00877D52" w:rsidRDefault="00182113">
      <w:pPr>
        <w:spacing w:after="120" w:line="240" w:lineRule="auto"/>
        <w:rPr>
          <w:sz w:val="24"/>
          <w:szCs w:val="24"/>
        </w:rPr>
      </w:pPr>
      <w:r>
        <w:rPr>
          <w:color w:val="FF0000"/>
          <w:sz w:val="24"/>
          <w:szCs w:val="24"/>
          <w:highlight w:val="yellow"/>
        </w:rPr>
        <w:t>[Name of Agency]</w:t>
      </w:r>
      <w:r>
        <w:rPr>
          <w:color w:val="FF0000"/>
          <w:sz w:val="24"/>
          <w:szCs w:val="24"/>
        </w:rPr>
        <w:t xml:space="preserve"> </w:t>
      </w:r>
      <w:r>
        <w:rPr>
          <w:sz w:val="24"/>
          <w:szCs w:val="24"/>
        </w:rPr>
        <w:t>recognizes that some individuals and populations may be harder to reach, have access or functional needs, or may be disproportionately impacted</w:t>
      </w:r>
      <w:r>
        <w:rPr>
          <w:sz w:val="24"/>
          <w:szCs w:val="24"/>
          <w:vertAlign w:val="superscript"/>
        </w:rPr>
        <w:footnoteReference w:id="3"/>
      </w:r>
      <w:r>
        <w:rPr>
          <w:sz w:val="24"/>
          <w:szCs w:val="24"/>
        </w:rPr>
        <w:t xml:space="preserve"> by an event.  </w:t>
      </w:r>
    </w:p>
    <w:p w14:paraId="0000015C" w14:textId="77777777" w:rsidR="00877D52" w:rsidRDefault="00182113">
      <w:pPr>
        <w:spacing w:after="120" w:line="240" w:lineRule="auto"/>
        <w:rPr>
          <w:sz w:val="24"/>
          <w:szCs w:val="24"/>
        </w:rPr>
      </w:pPr>
      <w:r>
        <w:rPr>
          <w:sz w:val="24"/>
          <w:szCs w:val="24"/>
        </w:rPr>
        <w:t>When developing messages, public information personnel will consider different audiences and their specific needs for message mechanism, message content, and culturally and linguistically appropriate</w:t>
      </w:r>
      <w:r>
        <w:rPr>
          <w:sz w:val="24"/>
          <w:szCs w:val="24"/>
          <w:vertAlign w:val="superscript"/>
        </w:rPr>
        <w:footnoteReference w:id="4"/>
      </w:r>
      <w:r>
        <w:rPr>
          <w:sz w:val="24"/>
          <w:szCs w:val="24"/>
        </w:rPr>
        <w:t xml:space="preserve"> format. </w:t>
      </w:r>
    </w:p>
    <w:p w14:paraId="0000015D" w14:textId="77777777" w:rsidR="00877D52" w:rsidRDefault="00182113">
      <w:pPr>
        <w:spacing w:after="120" w:line="240" w:lineRule="auto"/>
        <w:rPr>
          <w:sz w:val="24"/>
          <w:szCs w:val="24"/>
        </w:rPr>
      </w:pPr>
      <w:r>
        <w:rPr>
          <w:sz w:val="24"/>
          <w:szCs w:val="24"/>
        </w:rPr>
        <w:t>Text-to-speech, text-to-digital, translation services, interpreting services, and other solutions may be used to communicate with access and functional needs (AFN) and hard-to-reach populations. Spokespersons from AFN, at-risk, and low English proficiency groups may be engaged to maximize outreach potential to these target audiences. Where possible, electronic messaging will be done in accordance with Section 508 of the Rehabilitation Act</w:t>
      </w:r>
      <w:r>
        <w:rPr>
          <w:sz w:val="24"/>
          <w:szCs w:val="24"/>
          <w:vertAlign w:val="superscript"/>
        </w:rPr>
        <w:footnoteReference w:id="5"/>
      </w:r>
      <w:r>
        <w:rPr>
          <w:sz w:val="24"/>
          <w:szCs w:val="24"/>
        </w:rPr>
        <w:t xml:space="preserve"> – Standards for Electronic and Information Technology. Refer to </w:t>
      </w:r>
      <w:hyperlink w:anchor="_heading=h.i2rf7eamlfwg">
        <w:r w:rsidR="00877D52">
          <w:rPr>
            <w:color w:val="0563C1"/>
            <w:sz w:val="24"/>
            <w:szCs w:val="24"/>
            <w:u w:val="single"/>
          </w:rPr>
          <w:t>Appendix D</w:t>
        </w:r>
      </w:hyperlink>
      <w:r>
        <w:rPr>
          <w:sz w:val="24"/>
          <w:szCs w:val="24"/>
        </w:rPr>
        <w:t xml:space="preserve"> for additional details about developing messages within the CMIST Functional Needs Framework. </w:t>
      </w:r>
    </w:p>
    <w:p w14:paraId="0000015E" w14:textId="77777777" w:rsidR="00877D52" w:rsidRDefault="00182113">
      <w:pPr>
        <w:spacing w:after="0" w:line="240" w:lineRule="auto"/>
        <w:rPr>
          <w:sz w:val="24"/>
          <w:szCs w:val="24"/>
        </w:rPr>
      </w:pPr>
      <w:r>
        <w:rPr>
          <w:sz w:val="24"/>
          <w:szCs w:val="24"/>
        </w:rPr>
        <w:t xml:space="preserve">Within </w:t>
      </w:r>
      <w:r>
        <w:rPr>
          <w:color w:val="FF0000"/>
          <w:sz w:val="24"/>
          <w:szCs w:val="24"/>
          <w:highlight w:val="yellow"/>
        </w:rPr>
        <w:t>[Community Name],</w:t>
      </w:r>
      <w:r>
        <w:rPr>
          <w:color w:val="FF0000"/>
          <w:sz w:val="24"/>
          <w:szCs w:val="24"/>
        </w:rPr>
        <w:t xml:space="preserve"> </w:t>
      </w:r>
      <w:r>
        <w:rPr>
          <w:sz w:val="24"/>
          <w:szCs w:val="24"/>
        </w:rPr>
        <w:t xml:space="preserve">the following groups have been identified as harder to reach or potentially disproportionately impacted populations. Public information personnel will develop strategies and engage trusted voices to communicate culturally and linguistically appropriate messages and formats. </w:t>
      </w:r>
    </w:p>
    <w:p w14:paraId="0000015F" w14:textId="77777777" w:rsidR="00877D52" w:rsidRDefault="00182113">
      <w:pPr>
        <w:numPr>
          <w:ilvl w:val="0"/>
          <w:numId w:val="53"/>
        </w:numPr>
        <w:spacing w:after="0" w:line="240" w:lineRule="auto"/>
        <w:rPr>
          <w:sz w:val="24"/>
          <w:szCs w:val="24"/>
        </w:rPr>
      </w:pPr>
      <w:r>
        <w:rPr>
          <w:sz w:val="24"/>
          <w:szCs w:val="24"/>
        </w:rPr>
        <w:t>Black, Indigenous, and People of Color</w:t>
      </w:r>
    </w:p>
    <w:p w14:paraId="00000160" w14:textId="77777777" w:rsidR="00877D52" w:rsidRDefault="00182113">
      <w:pPr>
        <w:numPr>
          <w:ilvl w:val="0"/>
          <w:numId w:val="53"/>
        </w:numPr>
        <w:spacing w:after="0" w:line="240" w:lineRule="auto"/>
        <w:rPr>
          <w:sz w:val="24"/>
          <w:szCs w:val="24"/>
        </w:rPr>
      </w:pPr>
      <w:r>
        <w:rPr>
          <w:sz w:val="24"/>
          <w:szCs w:val="24"/>
        </w:rPr>
        <w:t>Children</w:t>
      </w:r>
    </w:p>
    <w:p w14:paraId="00000161" w14:textId="77777777" w:rsidR="00877D52" w:rsidRDefault="00182113">
      <w:pPr>
        <w:numPr>
          <w:ilvl w:val="0"/>
          <w:numId w:val="53"/>
        </w:numPr>
        <w:spacing w:after="0" w:line="240" w:lineRule="auto"/>
        <w:rPr>
          <w:sz w:val="24"/>
          <w:szCs w:val="24"/>
        </w:rPr>
      </w:pPr>
      <w:r>
        <w:rPr>
          <w:sz w:val="24"/>
          <w:szCs w:val="24"/>
        </w:rPr>
        <w:t>Homebound individuals</w:t>
      </w:r>
    </w:p>
    <w:p w14:paraId="00000162" w14:textId="77777777" w:rsidR="00877D52" w:rsidRDefault="00182113">
      <w:pPr>
        <w:numPr>
          <w:ilvl w:val="0"/>
          <w:numId w:val="53"/>
        </w:numPr>
        <w:spacing w:after="0" w:line="240" w:lineRule="auto"/>
        <w:rPr>
          <w:sz w:val="24"/>
          <w:szCs w:val="24"/>
        </w:rPr>
      </w:pPr>
      <w:r>
        <w:rPr>
          <w:sz w:val="24"/>
          <w:szCs w:val="24"/>
        </w:rPr>
        <w:t>Immigrant communities</w:t>
      </w:r>
    </w:p>
    <w:p w14:paraId="00000163" w14:textId="77777777" w:rsidR="00877D52" w:rsidRDefault="00182113">
      <w:pPr>
        <w:numPr>
          <w:ilvl w:val="0"/>
          <w:numId w:val="53"/>
        </w:numPr>
        <w:spacing w:after="0" w:line="240" w:lineRule="auto"/>
        <w:rPr>
          <w:sz w:val="24"/>
          <w:szCs w:val="24"/>
        </w:rPr>
      </w:pPr>
      <w:r>
        <w:rPr>
          <w:sz w:val="24"/>
          <w:szCs w:val="24"/>
        </w:rPr>
        <w:t>Individuals experiencing food insecurity</w:t>
      </w:r>
    </w:p>
    <w:p w14:paraId="00000164" w14:textId="77777777" w:rsidR="00877D52" w:rsidRDefault="00182113">
      <w:pPr>
        <w:numPr>
          <w:ilvl w:val="0"/>
          <w:numId w:val="53"/>
        </w:numPr>
        <w:spacing w:after="0" w:line="240" w:lineRule="auto"/>
        <w:rPr>
          <w:sz w:val="24"/>
          <w:szCs w:val="24"/>
        </w:rPr>
      </w:pPr>
      <w:r>
        <w:rPr>
          <w:sz w:val="24"/>
          <w:szCs w:val="24"/>
        </w:rPr>
        <w:t>Individuals with access or functional needs</w:t>
      </w:r>
    </w:p>
    <w:p w14:paraId="00000165" w14:textId="77777777" w:rsidR="00877D52" w:rsidRDefault="00182113">
      <w:pPr>
        <w:numPr>
          <w:ilvl w:val="0"/>
          <w:numId w:val="53"/>
        </w:numPr>
        <w:spacing w:after="0" w:line="240" w:lineRule="auto"/>
        <w:rPr>
          <w:sz w:val="24"/>
          <w:szCs w:val="24"/>
        </w:rPr>
      </w:pPr>
      <w:r>
        <w:rPr>
          <w:sz w:val="24"/>
          <w:szCs w:val="24"/>
        </w:rPr>
        <w:t>Individuals with disabilities</w:t>
      </w:r>
    </w:p>
    <w:p w14:paraId="00000166" w14:textId="77777777" w:rsidR="00877D52" w:rsidRDefault="00182113">
      <w:pPr>
        <w:numPr>
          <w:ilvl w:val="0"/>
          <w:numId w:val="53"/>
        </w:numPr>
        <w:spacing w:after="0" w:line="240" w:lineRule="auto"/>
        <w:rPr>
          <w:sz w:val="24"/>
          <w:szCs w:val="24"/>
        </w:rPr>
      </w:pPr>
      <w:r>
        <w:rPr>
          <w:sz w:val="24"/>
          <w:szCs w:val="24"/>
        </w:rPr>
        <w:t>Individuals and families at lower socio-economic levels</w:t>
      </w:r>
    </w:p>
    <w:p w14:paraId="00000167" w14:textId="77777777" w:rsidR="00877D52" w:rsidRDefault="00182113">
      <w:pPr>
        <w:numPr>
          <w:ilvl w:val="0"/>
          <w:numId w:val="53"/>
        </w:numPr>
        <w:spacing w:after="0" w:line="240" w:lineRule="auto"/>
        <w:rPr>
          <w:sz w:val="24"/>
          <w:szCs w:val="24"/>
        </w:rPr>
      </w:pPr>
      <w:r>
        <w:rPr>
          <w:sz w:val="24"/>
          <w:szCs w:val="24"/>
        </w:rPr>
        <w:t>LGBTQIA+ individuals</w:t>
      </w:r>
    </w:p>
    <w:p w14:paraId="00000168" w14:textId="77777777" w:rsidR="00877D52" w:rsidRDefault="00182113">
      <w:pPr>
        <w:numPr>
          <w:ilvl w:val="0"/>
          <w:numId w:val="53"/>
        </w:numPr>
        <w:spacing w:after="0" w:line="240" w:lineRule="auto"/>
        <w:rPr>
          <w:sz w:val="24"/>
          <w:szCs w:val="24"/>
        </w:rPr>
      </w:pPr>
      <w:r>
        <w:rPr>
          <w:sz w:val="24"/>
          <w:szCs w:val="24"/>
        </w:rPr>
        <w:t>Low/limited access to technology or internet</w:t>
      </w:r>
    </w:p>
    <w:p w14:paraId="00000169" w14:textId="77777777" w:rsidR="00877D52" w:rsidRDefault="00182113">
      <w:pPr>
        <w:numPr>
          <w:ilvl w:val="0"/>
          <w:numId w:val="53"/>
        </w:numPr>
        <w:spacing w:after="0" w:line="240" w:lineRule="auto"/>
        <w:rPr>
          <w:sz w:val="24"/>
          <w:szCs w:val="24"/>
        </w:rPr>
      </w:pPr>
      <w:r>
        <w:rPr>
          <w:sz w:val="24"/>
          <w:szCs w:val="24"/>
        </w:rPr>
        <w:t xml:space="preserve">Low/limited proficiency in technology </w:t>
      </w:r>
    </w:p>
    <w:p w14:paraId="0000016A" w14:textId="77777777" w:rsidR="00877D52" w:rsidRDefault="00182113">
      <w:pPr>
        <w:numPr>
          <w:ilvl w:val="0"/>
          <w:numId w:val="53"/>
        </w:numPr>
        <w:spacing w:after="0" w:line="240" w:lineRule="auto"/>
        <w:rPr>
          <w:sz w:val="24"/>
          <w:szCs w:val="24"/>
        </w:rPr>
      </w:pPr>
      <w:r>
        <w:rPr>
          <w:sz w:val="24"/>
          <w:szCs w:val="24"/>
        </w:rPr>
        <w:t>Non-English Speakers</w:t>
      </w:r>
    </w:p>
    <w:p w14:paraId="0000016B" w14:textId="77777777" w:rsidR="00877D52" w:rsidRDefault="00182113">
      <w:pPr>
        <w:numPr>
          <w:ilvl w:val="0"/>
          <w:numId w:val="53"/>
        </w:numPr>
        <w:spacing w:after="0" w:line="240" w:lineRule="auto"/>
        <w:rPr>
          <w:sz w:val="24"/>
          <w:szCs w:val="24"/>
        </w:rPr>
      </w:pPr>
      <w:r>
        <w:rPr>
          <w:sz w:val="24"/>
          <w:szCs w:val="24"/>
        </w:rPr>
        <w:t>Older adults</w:t>
      </w:r>
    </w:p>
    <w:p w14:paraId="0000016C" w14:textId="77777777" w:rsidR="00877D52" w:rsidRDefault="00182113">
      <w:pPr>
        <w:numPr>
          <w:ilvl w:val="0"/>
          <w:numId w:val="53"/>
        </w:numPr>
        <w:spacing w:after="0" w:line="240" w:lineRule="auto"/>
        <w:rPr>
          <w:sz w:val="24"/>
          <w:szCs w:val="24"/>
        </w:rPr>
      </w:pPr>
      <w:r>
        <w:rPr>
          <w:sz w:val="24"/>
          <w:szCs w:val="24"/>
        </w:rPr>
        <w:t>Unhoused or unsheltered individuals</w:t>
      </w:r>
    </w:p>
    <w:p w14:paraId="0000016D" w14:textId="77777777" w:rsidR="00877D52" w:rsidRDefault="00182113">
      <w:pPr>
        <w:numPr>
          <w:ilvl w:val="0"/>
          <w:numId w:val="53"/>
        </w:numPr>
        <w:spacing w:after="0" w:line="240" w:lineRule="auto"/>
        <w:rPr>
          <w:sz w:val="24"/>
          <w:szCs w:val="24"/>
        </w:rPr>
      </w:pPr>
      <w:r>
        <w:rPr>
          <w:color w:val="FF0000"/>
          <w:sz w:val="24"/>
          <w:szCs w:val="24"/>
          <w:highlight w:val="yellow"/>
        </w:rPr>
        <w:t xml:space="preserve">Add based </w:t>
      </w:r>
      <w:sdt>
        <w:sdtPr>
          <w:tag w:val="goog_rdk_129"/>
          <w:id w:val="1298543804"/>
        </w:sdtPr>
        <w:sdtEndPr/>
        <w:sdtContent>
          <w:commentRangeStart w:id="20"/>
        </w:sdtContent>
      </w:sdt>
      <w:r>
        <w:rPr>
          <w:color w:val="FF0000"/>
          <w:sz w:val="24"/>
          <w:szCs w:val="24"/>
          <w:highlight w:val="yellow"/>
        </w:rPr>
        <w:t>on community risk assessments</w:t>
      </w:r>
      <w:commentRangeEnd w:id="20"/>
      <w:r>
        <w:rPr>
          <w:rStyle w:val="CommentReference"/>
          <w:color w:val="FF0000"/>
          <w:sz w:val="24"/>
          <w:szCs w:val="24"/>
          <w:highlight w:val="yellow"/>
        </w:rPr>
        <w:commentReference w:id="20"/>
      </w:r>
      <w:r>
        <w:rPr>
          <w:color w:val="FF0000"/>
          <w:sz w:val="24"/>
          <w:szCs w:val="24"/>
          <w:highlight w:val="yellow"/>
        </w:rPr>
        <w:t xml:space="preserve"> and other profiles</w:t>
      </w:r>
    </w:p>
    <w:p w14:paraId="0000016E" w14:textId="77777777" w:rsidR="00877D52" w:rsidRDefault="00877D52">
      <w:pPr>
        <w:pBdr>
          <w:top w:val="nil"/>
          <w:left w:val="nil"/>
          <w:bottom w:val="nil"/>
          <w:right w:val="nil"/>
          <w:between w:val="nil"/>
        </w:pBdr>
        <w:spacing w:after="0"/>
        <w:ind w:left="720"/>
        <w:rPr>
          <w:color w:val="000000"/>
          <w:sz w:val="24"/>
          <w:szCs w:val="24"/>
        </w:rPr>
      </w:pPr>
    </w:p>
    <w:p w14:paraId="0000016F" w14:textId="77777777" w:rsidR="00877D52" w:rsidRDefault="00182113">
      <w:pPr>
        <w:spacing w:after="0" w:line="240" w:lineRule="auto"/>
        <w:rPr>
          <w:i/>
          <w:iCs/>
        </w:rPr>
      </w:pPr>
      <w:r>
        <w:br w:type="page"/>
      </w:r>
    </w:p>
    <w:p w14:paraId="00000170" w14:textId="77777777" w:rsidR="00877D52" w:rsidRDefault="00182113">
      <w:pPr>
        <w:pStyle w:val="Heading1"/>
        <w:rPr>
          <w:sz w:val="56"/>
          <w:szCs w:val="56"/>
        </w:rPr>
      </w:pPr>
      <w:bookmarkStart w:id="21" w:name="_Toc225761043"/>
      <w:r>
        <w:rPr>
          <w:sz w:val="56"/>
          <w:szCs w:val="56"/>
        </w:rPr>
        <w:lastRenderedPageBreak/>
        <w:t>III. Incident Management</w:t>
      </w:r>
      <w:bookmarkEnd w:id="21"/>
    </w:p>
    <w:p w14:paraId="00000171" w14:textId="77777777" w:rsidR="00877D52" w:rsidRDefault="00182113">
      <w:pPr>
        <w:pStyle w:val="Heading2"/>
        <w:shd w:val="clear" w:color="auto" w:fill="698BA1"/>
      </w:pPr>
      <w:r>
        <w:t xml:space="preserve">  </w:t>
      </w:r>
      <w:bookmarkStart w:id="22" w:name="_Toc225761044"/>
      <w:r>
        <w:t>A. INCIDENT RECOGNITION</w:t>
      </w:r>
      <w:bookmarkEnd w:id="22"/>
    </w:p>
    <w:p w14:paraId="00000172" w14:textId="77777777" w:rsidR="00877D52" w:rsidRDefault="00877D52">
      <w:pPr>
        <w:pBdr>
          <w:top w:val="nil"/>
          <w:left w:val="nil"/>
          <w:bottom w:val="nil"/>
          <w:right w:val="nil"/>
          <w:between w:val="nil"/>
        </w:pBdr>
        <w:spacing w:after="0" w:line="120" w:lineRule="auto"/>
        <w:rPr>
          <w:color w:val="FFFFFF"/>
          <w:sz w:val="28"/>
          <w:szCs w:val="28"/>
        </w:rPr>
      </w:pPr>
    </w:p>
    <w:p w14:paraId="00000173" w14:textId="77777777" w:rsidR="00877D52" w:rsidRDefault="00182113">
      <w:pPr>
        <w:spacing w:after="0"/>
        <w:jc w:val="both"/>
        <w:rPr>
          <w:sz w:val="24"/>
          <w:szCs w:val="24"/>
        </w:rPr>
      </w:pPr>
      <w:r>
        <w:rPr>
          <w:sz w:val="24"/>
          <w:szCs w:val="24"/>
        </w:rPr>
        <w:t>When an incident occurs or is identified through epidemiological analysis, [</w:t>
      </w:r>
      <w:r>
        <w:rPr>
          <w:sz w:val="24"/>
          <w:szCs w:val="24"/>
          <w:highlight w:val="yellow"/>
        </w:rPr>
        <w:t>Name of Agency</w:t>
      </w:r>
      <w:r>
        <w:rPr>
          <w:sz w:val="24"/>
          <w:szCs w:val="24"/>
        </w:rPr>
        <w:t>] will:</w:t>
      </w:r>
    </w:p>
    <w:p w14:paraId="00000174" w14:textId="77777777" w:rsidR="00877D52" w:rsidRDefault="00182113">
      <w:pPr>
        <w:numPr>
          <w:ilvl w:val="0"/>
          <w:numId w:val="37"/>
        </w:numPr>
        <w:pBdr>
          <w:top w:val="nil"/>
          <w:left w:val="nil"/>
          <w:bottom w:val="nil"/>
          <w:right w:val="nil"/>
          <w:between w:val="nil"/>
        </w:pBdr>
        <w:spacing w:after="0"/>
        <w:jc w:val="both"/>
        <w:rPr>
          <w:color w:val="000000"/>
          <w:sz w:val="24"/>
          <w:szCs w:val="24"/>
        </w:rPr>
      </w:pPr>
      <w:r>
        <w:rPr>
          <w:color w:val="000000"/>
          <w:sz w:val="24"/>
          <w:szCs w:val="24"/>
        </w:rPr>
        <w:t xml:space="preserve">Assess the situation and potential public health impacts; </w:t>
      </w:r>
    </w:p>
    <w:p w14:paraId="00000175" w14:textId="77777777" w:rsidR="00877D52" w:rsidRDefault="00182113">
      <w:pPr>
        <w:numPr>
          <w:ilvl w:val="0"/>
          <w:numId w:val="37"/>
        </w:numPr>
        <w:pBdr>
          <w:top w:val="nil"/>
          <w:left w:val="nil"/>
          <w:bottom w:val="nil"/>
          <w:right w:val="nil"/>
          <w:between w:val="nil"/>
        </w:pBdr>
        <w:spacing w:after="0"/>
        <w:jc w:val="both"/>
        <w:rPr>
          <w:color w:val="000000"/>
          <w:sz w:val="24"/>
          <w:szCs w:val="24"/>
        </w:rPr>
      </w:pPr>
      <w:r>
        <w:rPr>
          <w:color w:val="000000"/>
          <w:sz w:val="24"/>
          <w:szCs w:val="24"/>
        </w:rPr>
        <w:t>Issue public warnings or guidance, if needed;</w:t>
      </w:r>
    </w:p>
    <w:p w14:paraId="00000176" w14:textId="77777777" w:rsidR="00877D52" w:rsidRDefault="00182113">
      <w:pPr>
        <w:numPr>
          <w:ilvl w:val="0"/>
          <w:numId w:val="37"/>
        </w:numPr>
        <w:pBdr>
          <w:top w:val="nil"/>
          <w:left w:val="nil"/>
          <w:bottom w:val="nil"/>
          <w:right w:val="nil"/>
          <w:between w:val="nil"/>
        </w:pBdr>
        <w:spacing w:after="0"/>
        <w:jc w:val="both"/>
        <w:rPr>
          <w:color w:val="000000"/>
          <w:sz w:val="24"/>
          <w:szCs w:val="24"/>
        </w:rPr>
      </w:pPr>
      <w:r>
        <w:rPr>
          <w:color w:val="000000"/>
          <w:sz w:val="24"/>
          <w:szCs w:val="24"/>
        </w:rPr>
        <w:t xml:space="preserve">Determine whether to activate a Department Operations Center (DOC); </w:t>
      </w:r>
    </w:p>
    <w:p w14:paraId="00000177" w14:textId="77777777" w:rsidR="00877D52" w:rsidRDefault="00182113">
      <w:pPr>
        <w:numPr>
          <w:ilvl w:val="0"/>
          <w:numId w:val="37"/>
        </w:numPr>
        <w:pBdr>
          <w:top w:val="nil"/>
          <w:left w:val="nil"/>
          <w:bottom w:val="nil"/>
          <w:right w:val="nil"/>
          <w:between w:val="nil"/>
        </w:pBdr>
        <w:spacing w:after="0"/>
        <w:jc w:val="both"/>
        <w:rPr>
          <w:color w:val="000000"/>
          <w:sz w:val="24"/>
          <w:szCs w:val="24"/>
        </w:rPr>
      </w:pPr>
      <w:r>
        <w:rPr>
          <w:color w:val="000000"/>
          <w:sz w:val="24"/>
          <w:szCs w:val="24"/>
        </w:rPr>
        <w:t xml:space="preserve">Alert DOC staff and notify internal and external partners; </w:t>
      </w:r>
    </w:p>
    <w:p w14:paraId="00000178" w14:textId="77777777" w:rsidR="00877D52" w:rsidRDefault="00182113">
      <w:pPr>
        <w:numPr>
          <w:ilvl w:val="0"/>
          <w:numId w:val="37"/>
        </w:numPr>
        <w:pBdr>
          <w:top w:val="nil"/>
          <w:left w:val="nil"/>
          <w:bottom w:val="nil"/>
          <w:right w:val="nil"/>
          <w:between w:val="nil"/>
        </w:pBdr>
        <w:spacing w:after="0"/>
        <w:jc w:val="both"/>
        <w:rPr>
          <w:color w:val="000000"/>
          <w:sz w:val="24"/>
          <w:szCs w:val="24"/>
        </w:rPr>
      </w:pPr>
      <w:r>
        <w:rPr>
          <w:color w:val="000000"/>
          <w:sz w:val="24"/>
          <w:szCs w:val="24"/>
        </w:rPr>
        <w:t xml:space="preserve">Conduct DOC operations: </w:t>
      </w:r>
    </w:p>
    <w:p w14:paraId="00000179" w14:textId="77777777" w:rsidR="00877D52" w:rsidRDefault="00182113">
      <w:pPr>
        <w:numPr>
          <w:ilvl w:val="0"/>
          <w:numId w:val="37"/>
        </w:numPr>
        <w:pBdr>
          <w:top w:val="nil"/>
          <w:left w:val="nil"/>
          <w:bottom w:val="nil"/>
          <w:right w:val="nil"/>
          <w:between w:val="nil"/>
        </w:pBdr>
        <w:spacing w:after="0"/>
        <w:jc w:val="both"/>
        <w:rPr>
          <w:color w:val="000000"/>
          <w:sz w:val="24"/>
          <w:szCs w:val="24"/>
        </w:rPr>
      </w:pPr>
      <w:r>
        <w:rPr>
          <w:color w:val="000000"/>
          <w:sz w:val="24"/>
          <w:szCs w:val="24"/>
        </w:rPr>
        <w:t>Plan for recovery and deactivation/demobilization.</w:t>
      </w:r>
    </w:p>
    <w:p w14:paraId="0000017A" w14:textId="77777777" w:rsidR="00877D52" w:rsidRDefault="00182113">
      <w:pPr>
        <w:numPr>
          <w:ilvl w:val="0"/>
          <w:numId w:val="37"/>
        </w:numPr>
        <w:pBdr>
          <w:top w:val="nil"/>
          <w:left w:val="nil"/>
          <w:bottom w:val="nil"/>
          <w:right w:val="nil"/>
          <w:between w:val="nil"/>
        </w:pBdr>
        <w:spacing w:after="120"/>
        <w:jc w:val="both"/>
        <w:rPr>
          <w:color w:val="000000"/>
          <w:sz w:val="24"/>
          <w:szCs w:val="24"/>
        </w:rPr>
      </w:pPr>
      <w:r>
        <w:rPr>
          <w:color w:val="000000"/>
          <w:sz w:val="24"/>
          <w:szCs w:val="24"/>
        </w:rPr>
        <w:t>Coordinate with local EMD and municipal officials.</w:t>
      </w:r>
    </w:p>
    <w:p w14:paraId="0000017B" w14:textId="77777777" w:rsidR="00877D52" w:rsidRDefault="00182113">
      <w:pPr>
        <w:pBdr>
          <w:top w:val="nil"/>
          <w:left w:val="nil"/>
          <w:bottom w:val="nil"/>
          <w:right w:val="nil"/>
          <w:between w:val="nil"/>
        </w:pBdr>
        <w:spacing w:after="120"/>
        <w:jc w:val="both"/>
        <w:rPr>
          <w:sz w:val="24"/>
          <w:szCs w:val="24"/>
        </w:rPr>
      </w:pPr>
      <w:r>
        <w:rPr>
          <w:sz w:val="24"/>
          <w:szCs w:val="24"/>
        </w:rPr>
        <w:t xml:space="preserve">Crisis and emergency risk communications may occur before, during, and after an incident and may occur regardless of a formal EOC/DOC activation. </w:t>
      </w:r>
    </w:p>
    <w:p w14:paraId="0000017C" w14:textId="77777777" w:rsidR="00877D52" w:rsidRDefault="00877D52">
      <w:pPr>
        <w:spacing w:after="120" w:line="120" w:lineRule="auto"/>
        <w:jc w:val="both"/>
      </w:pPr>
    </w:p>
    <w:p w14:paraId="0000017D" w14:textId="77777777" w:rsidR="00877D52" w:rsidRDefault="00182113">
      <w:pPr>
        <w:pStyle w:val="Heading2"/>
        <w:shd w:val="clear" w:color="auto" w:fill="698BA1"/>
      </w:pPr>
      <w:r>
        <w:t xml:space="preserve">  </w:t>
      </w:r>
      <w:bookmarkStart w:id="23" w:name="_Toc225761045"/>
      <w:r>
        <w:t>B. ACTIVATION</w:t>
      </w:r>
      <w:bookmarkEnd w:id="23"/>
    </w:p>
    <w:p w14:paraId="0000017E" w14:textId="77777777" w:rsidR="00877D52" w:rsidRDefault="00182113">
      <w:pPr>
        <w:spacing w:before="120" w:after="120"/>
        <w:rPr>
          <w:sz w:val="24"/>
          <w:szCs w:val="24"/>
        </w:rPr>
      </w:pPr>
      <w:r>
        <w:rPr>
          <w:sz w:val="24"/>
          <w:szCs w:val="24"/>
        </w:rPr>
        <w:t>When notified of an incident or when an incident is detected, the [</w:t>
      </w:r>
      <w:r>
        <w:rPr>
          <w:sz w:val="24"/>
          <w:szCs w:val="24"/>
          <w:highlight w:val="yellow"/>
        </w:rPr>
        <w:t>Agency position of authority</w:t>
      </w:r>
      <w:r>
        <w:rPr>
          <w:sz w:val="24"/>
          <w:szCs w:val="24"/>
        </w:rPr>
        <w:t xml:space="preserve">] will conduct an incident assessment, set early health and medical objectives, determine whether to activate the DOC, and establish the initial course of action. Refer to the </w:t>
      </w:r>
      <w:r>
        <w:rPr>
          <w:sz w:val="24"/>
          <w:szCs w:val="24"/>
          <w:highlight w:val="yellow"/>
        </w:rPr>
        <w:t>[Name of Agency] Public Health Emergency Response Framework</w:t>
      </w:r>
      <w:r>
        <w:rPr>
          <w:sz w:val="24"/>
          <w:szCs w:val="24"/>
        </w:rPr>
        <w:t xml:space="preserve"> for additional details about the organizational response structure and procedures. </w:t>
      </w:r>
    </w:p>
    <w:p w14:paraId="0000017F" w14:textId="77777777" w:rsidR="00877D52" w:rsidRDefault="00182113">
      <w:pPr>
        <w:spacing w:before="120" w:after="120"/>
        <w:rPr>
          <w:sz w:val="24"/>
          <w:szCs w:val="24"/>
        </w:rPr>
      </w:pPr>
      <w:r>
        <w:rPr>
          <w:sz w:val="24"/>
          <w:szCs w:val="24"/>
        </w:rPr>
        <w:t>A</w:t>
      </w:r>
      <w:sdt>
        <w:sdtPr>
          <w:tag w:val="goog_rdk_130"/>
          <w:id w:val="-465485760"/>
        </w:sdtPr>
        <w:sdtEndPr/>
        <w:sdtContent>
          <w:commentRangeStart w:id="24"/>
        </w:sdtContent>
      </w:sdt>
      <w:r>
        <w:rPr>
          <w:sz w:val="24"/>
          <w:szCs w:val="24"/>
        </w:rPr>
        <w:t xml:space="preserve"> Public Information Officer</w:t>
      </w:r>
      <w:commentRangeEnd w:id="24"/>
      <w:r>
        <w:rPr>
          <w:rStyle w:val="CommentReference"/>
          <w:sz w:val="24"/>
          <w:szCs w:val="24"/>
        </w:rPr>
        <w:commentReference w:id="24"/>
      </w:r>
      <w:r>
        <w:rPr>
          <w:sz w:val="24"/>
          <w:szCs w:val="24"/>
        </w:rPr>
        <w:t xml:space="preserve"> may be activated to coordinate internal communications and public information during an incident. </w:t>
      </w:r>
    </w:p>
    <w:p w14:paraId="00000180" w14:textId="77777777" w:rsidR="00877D52" w:rsidRDefault="00182113">
      <w:pPr>
        <w:spacing w:after="0" w:line="240" w:lineRule="auto"/>
        <w:jc w:val="center"/>
        <w:rPr>
          <w:i/>
          <w:iCs/>
        </w:rPr>
      </w:pPr>
      <w:r>
        <w:rPr>
          <w:noProof/>
          <w:sz w:val="21"/>
          <w:szCs w:val="21"/>
        </w:rPr>
        <w:lastRenderedPageBreak/>
        <w:drawing>
          <wp:inline distT="0" distB="0" distL="0" distR="0" wp14:anchorId="54C75099" wp14:editId="7D6BF29E">
            <wp:extent cx="4979559" cy="2713221"/>
            <wp:effectExtent l="0" t="0" r="0" b="0"/>
            <wp:docPr id="2124249607" name="image5.png" descr="A diagram of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diagram of a company&#10;&#10;Description automatically generated"/>
                    <pic:cNvPicPr preferRelativeResize="0"/>
                  </pic:nvPicPr>
                  <pic:blipFill>
                    <a:blip r:embed="rId17"/>
                    <a:srcRect/>
                    <a:stretch>
                      <a:fillRect/>
                    </a:stretch>
                  </pic:blipFill>
                  <pic:spPr>
                    <a:xfrm>
                      <a:off x="0" y="0"/>
                      <a:ext cx="4979559" cy="2713221"/>
                    </a:xfrm>
                    <a:prstGeom prst="rect">
                      <a:avLst/>
                    </a:prstGeom>
                    <a:ln/>
                  </pic:spPr>
                </pic:pic>
              </a:graphicData>
            </a:graphic>
          </wp:inline>
        </w:drawing>
      </w:r>
    </w:p>
    <w:p w14:paraId="00000181" w14:textId="77777777" w:rsidR="00877D52" w:rsidRDefault="00182113">
      <w:pPr>
        <w:pStyle w:val="Heading2"/>
        <w:spacing w:before="240" w:line="240" w:lineRule="auto"/>
        <w:rPr>
          <w:b/>
          <w:bCs/>
          <w:color w:val="A62D2A"/>
          <w:sz w:val="24"/>
          <w:szCs w:val="24"/>
        </w:rPr>
      </w:pPr>
      <w:bookmarkStart w:id="25" w:name="_Toc225761046"/>
      <w:r>
        <w:rPr>
          <w:b/>
          <w:bCs/>
          <w:color w:val="A62D2A"/>
          <w:sz w:val="24"/>
          <w:szCs w:val="24"/>
        </w:rPr>
        <w:t>Internal Communications</w:t>
      </w:r>
      <w:bookmarkEnd w:id="25"/>
    </w:p>
    <w:p w14:paraId="00000182" w14:textId="77777777" w:rsidR="00877D52" w:rsidRDefault="00182113">
      <w:pPr>
        <w:spacing w:after="0"/>
        <w:rPr>
          <w:sz w:val="24"/>
          <w:szCs w:val="24"/>
        </w:rPr>
      </w:pPr>
      <w:r>
        <w:rPr>
          <w:sz w:val="24"/>
          <w:szCs w:val="24"/>
        </w:rPr>
        <w:t>During a response, it is important to establish clear lines of communication with all staff, contractors, and vendors. [</w:t>
      </w:r>
      <w:r>
        <w:rPr>
          <w:sz w:val="24"/>
          <w:szCs w:val="24"/>
          <w:highlight w:val="yellow"/>
        </w:rPr>
        <w:t>Name of Agency</w:t>
      </w:r>
      <w:r>
        <w:rPr>
          <w:sz w:val="24"/>
          <w:szCs w:val="24"/>
        </w:rPr>
        <w:t>] uses the following communication methods:</w:t>
      </w:r>
    </w:p>
    <w:p w14:paraId="00000183" w14:textId="77777777" w:rsidR="00877D52" w:rsidRDefault="00182113">
      <w:pPr>
        <w:numPr>
          <w:ilvl w:val="0"/>
          <w:numId w:val="54"/>
        </w:numPr>
        <w:pBdr>
          <w:top w:val="nil"/>
          <w:left w:val="nil"/>
          <w:bottom w:val="nil"/>
          <w:right w:val="nil"/>
          <w:between w:val="nil"/>
        </w:pBdr>
        <w:spacing w:after="0" w:line="259" w:lineRule="auto"/>
        <w:rPr>
          <w:color w:val="000000"/>
          <w:sz w:val="24"/>
          <w:szCs w:val="24"/>
          <w:highlight w:val="yellow"/>
        </w:rPr>
      </w:pPr>
      <w:r>
        <w:rPr>
          <w:color w:val="000000"/>
          <w:sz w:val="24"/>
          <w:szCs w:val="24"/>
          <w:highlight w:val="yellow"/>
        </w:rPr>
        <w:t>Email distribution lists</w:t>
      </w:r>
    </w:p>
    <w:p w14:paraId="00000184" w14:textId="77777777" w:rsidR="00877D52" w:rsidRDefault="00182113">
      <w:pPr>
        <w:numPr>
          <w:ilvl w:val="0"/>
          <w:numId w:val="54"/>
        </w:numPr>
        <w:pBdr>
          <w:top w:val="nil"/>
          <w:left w:val="nil"/>
          <w:bottom w:val="nil"/>
          <w:right w:val="nil"/>
          <w:between w:val="nil"/>
        </w:pBdr>
        <w:spacing w:after="0" w:line="259" w:lineRule="auto"/>
        <w:rPr>
          <w:color w:val="000000"/>
          <w:sz w:val="24"/>
          <w:szCs w:val="24"/>
          <w:highlight w:val="yellow"/>
        </w:rPr>
      </w:pPr>
      <w:r>
        <w:rPr>
          <w:color w:val="000000"/>
          <w:sz w:val="24"/>
          <w:szCs w:val="24"/>
          <w:highlight w:val="yellow"/>
        </w:rPr>
        <w:t xml:space="preserve">Calling lists (phone trees) </w:t>
      </w:r>
    </w:p>
    <w:p w14:paraId="00000185" w14:textId="77777777" w:rsidR="00877D52" w:rsidRDefault="00182113">
      <w:pPr>
        <w:numPr>
          <w:ilvl w:val="0"/>
          <w:numId w:val="54"/>
        </w:numPr>
        <w:pBdr>
          <w:top w:val="nil"/>
          <w:left w:val="nil"/>
          <w:bottom w:val="nil"/>
          <w:right w:val="nil"/>
          <w:between w:val="nil"/>
        </w:pBdr>
        <w:spacing w:after="0" w:line="259" w:lineRule="auto"/>
        <w:rPr>
          <w:sz w:val="24"/>
          <w:szCs w:val="24"/>
          <w:highlight w:val="yellow"/>
        </w:rPr>
      </w:pPr>
      <w:r>
        <w:rPr>
          <w:sz w:val="24"/>
          <w:szCs w:val="24"/>
          <w:highlight w:val="yellow"/>
        </w:rPr>
        <w:t>Municipal Emergency Notification System</w:t>
      </w:r>
    </w:p>
    <w:p w14:paraId="00000186" w14:textId="77777777" w:rsidR="00877D52" w:rsidRDefault="00182113">
      <w:pPr>
        <w:numPr>
          <w:ilvl w:val="0"/>
          <w:numId w:val="54"/>
        </w:numPr>
        <w:pBdr>
          <w:top w:val="nil"/>
          <w:left w:val="nil"/>
          <w:bottom w:val="nil"/>
          <w:right w:val="nil"/>
          <w:between w:val="nil"/>
        </w:pBdr>
        <w:spacing w:after="160" w:line="259" w:lineRule="auto"/>
        <w:rPr>
          <w:color w:val="FF0000"/>
          <w:sz w:val="24"/>
          <w:szCs w:val="24"/>
          <w:highlight w:val="yellow"/>
        </w:rPr>
      </w:pPr>
      <w:r>
        <w:rPr>
          <w:color w:val="FF0000"/>
          <w:sz w:val="24"/>
          <w:szCs w:val="24"/>
          <w:highlight w:val="yellow"/>
        </w:rPr>
        <w:t xml:space="preserve">Add others </w:t>
      </w:r>
    </w:p>
    <w:p w14:paraId="00000187" w14:textId="77777777" w:rsidR="00877D52" w:rsidRDefault="00182113">
      <w:pPr>
        <w:rPr>
          <w:sz w:val="24"/>
          <w:szCs w:val="24"/>
        </w:rPr>
      </w:pPr>
      <w:r>
        <w:rPr>
          <w:sz w:val="24"/>
          <w:szCs w:val="24"/>
        </w:rPr>
        <w:t>Internal communication processes are integral to both emergency operations and continuity of operations. When uninformed, employees can become unofficial spokespersons and can spread misinformation. Therefore, it is important to provide accurate and timely information to all employees throughout the duration of the response. This should include easy access to media releases, public health and safety resources, and other information as necessary. During emergency responses, employees should be reminded to direct all media inquiries to the Lead PIO or JIC if it is activated.</w:t>
      </w:r>
    </w:p>
    <w:p w14:paraId="00000188" w14:textId="77777777" w:rsidR="00877D52" w:rsidRDefault="00182113">
      <w:pPr>
        <w:pStyle w:val="Heading2"/>
        <w:spacing w:before="240" w:line="240" w:lineRule="auto"/>
        <w:rPr>
          <w:b/>
          <w:bCs/>
          <w:color w:val="A62D2A"/>
          <w:sz w:val="24"/>
          <w:szCs w:val="24"/>
        </w:rPr>
      </w:pPr>
      <w:bookmarkStart w:id="26" w:name="_Toc225761047"/>
      <w:r>
        <w:rPr>
          <w:b/>
          <w:bCs/>
          <w:color w:val="A62D2A"/>
          <w:sz w:val="24"/>
          <w:szCs w:val="24"/>
        </w:rPr>
        <w:t>Public Information</w:t>
      </w:r>
      <w:bookmarkEnd w:id="26"/>
    </w:p>
    <w:p w14:paraId="00000189" w14:textId="77777777" w:rsidR="00877D52" w:rsidRDefault="00182113">
      <w:pPr>
        <w:pBdr>
          <w:top w:val="nil"/>
          <w:left w:val="nil"/>
          <w:bottom w:val="nil"/>
          <w:right w:val="nil"/>
          <w:between w:val="nil"/>
        </w:pBdr>
        <w:spacing w:after="0"/>
        <w:rPr>
          <w:color w:val="000000"/>
          <w:sz w:val="24"/>
          <w:szCs w:val="24"/>
        </w:rPr>
      </w:pPr>
      <w:r>
        <w:rPr>
          <w:color w:val="000000"/>
          <w:sz w:val="24"/>
          <w:szCs w:val="24"/>
        </w:rPr>
        <w:t xml:space="preserve">During a crisis or emergency, communication to the public may include media releases, website content, talking points for spokespersons, interviews, social media, public service announcements, and advertising. It is important to determine which populations are at greater risk and to use the most appropriate methods to reach these target populations, as well as the general public. </w:t>
      </w:r>
    </w:p>
    <w:p w14:paraId="0000018A" w14:textId="77777777" w:rsidR="00877D52" w:rsidRDefault="00182113">
      <w:pPr>
        <w:pBdr>
          <w:top w:val="nil"/>
          <w:left w:val="nil"/>
          <w:bottom w:val="nil"/>
          <w:right w:val="nil"/>
          <w:between w:val="nil"/>
        </w:pBdr>
        <w:spacing w:before="120" w:after="0"/>
        <w:rPr>
          <w:color w:val="000000"/>
          <w:sz w:val="24"/>
          <w:szCs w:val="24"/>
        </w:rPr>
      </w:pPr>
      <w:r>
        <w:rPr>
          <w:color w:val="000000"/>
          <w:sz w:val="24"/>
          <w:szCs w:val="24"/>
        </w:rPr>
        <w:lastRenderedPageBreak/>
        <w:t xml:space="preserve">In most cases, messaging should be developed at a sixth-grade reading level. The Lead PIO and/or designated staff will take the lead on developing this type of messaging with input from SMEs as appropriate. Messaging should observe the following guidance:     </w:t>
      </w:r>
    </w:p>
    <w:p w14:paraId="0000018B" w14:textId="77777777" w:rsidR="00877D52" w:rsidRDefault="00182113">
      <w:pPr>
        <w:numPr>
          <w:ilvl w:val="0"/>
          <w:numId w:val="54"/>
        </w:numPr>
        <w:pBdr>
          <w:top w:val="nil"/>
          <w:left w:val="nil"/>
          <w:bottom w:val="nil"/>
          <w:right w:val="nil"/>
          <w:between w:val="nil"/>
        </w:pBdr>
        <w:spacing w:after="0"/>
        <w:ind w:right="2180"/>
        <w:rPr>
          <w:color w:val="000000"/>
          <w:sz w:val="24"/>
          <w:szCs w:val="24"/>
        </w:rPr>
      </w:pPr>
      <w:r>
        <w:rPr>
          <w:color w:val="000000"/>
          <w:sz w:val="24"/>
          <w:szCs w:val="24"/>
        </w:rPr>
        <w:t xml:space="preserve">Messages are clear, concise, and provide unambiguous action steps; </w:t>
      </w:r>
    </w:p>
    <w:p w14:paraId="0000018C" w14:textId="77777777" w:rsidR="00877D52" w:rsidRDefault="00182113">
      <w:pPr>
        <w:numPr>
          <w:ilvl w:val="0"/>
          <w:numId w:val="54"/>
        </w:numPr>
        <w:pBdr>
          <w:top w:val="nil"/>
          <w:left w:val="nil"/>
          <w:bottom w:val="nil"/>
          <w:right w:val="nil"/>
          <w:between w:val="nil"/>
        </w:pBdr>
        <w:spacing w:after="0"/>
        <w:ind w:right="2180"/>
        <w:rPr>
          <w:color w:val="000000"/>
          <w:sz w:val="24"/>
          <w:szCs w:val="24"/>
        </w:rPr>
      </w:pPr>
      <w:r>
        <w:rPr>
          <w:color w:val="000000"/>
          <w:sz w:val="24"/>
          <w:szCs w:val="24"/>
        </w:rPr>
        <w:t>Appropriate supporting materials have been identified;</w:t>
      </w:r>
    </w:p>
    <w:p w14:paraId="0000018D" w14:textId="77777777" w:rsidR="00877D52" w:rsidRDefault="00182113">
      <w:pPr>
        <w:numPr>
          <w:ilvl w:val="0"/>
          <w:numId w:val="54"/>
        </w:numPr>
        <w:pBdr>
          <w:top w:val="nil"/>
          <w:left w:val="nil"/>
          <w:bottom w:val="nil"/>
          <w:right w:val="nil"/>
          <w:between w:val="nil"/>
        </w:pBdr>
        <w:spacing w:after="0"/>
        <w:ind w:right="2180"/>
        <w:rPr>
          <w:color w:val="000000"/>
          <w:sz w:val="24"/>
          <w:szCs w:val="24"/>
        </w:rPr>
      </w:pPr>
      <w:r>
        <w:rPr>
          <w:color w:val="000000"/>
          <w:sz w:val="24"/>
          <w:szCs w:val="24"/>
        </w:rPr>
        <w:t xml:space="preserve">Messages convey an appropriate sense of urgency or level of priority; and </w:t>
      </w:r>
    </w:p>
    <w:p w14:paraId="0000018E" w14:textId="77777777" w:rsidR="00877D52" w:rsidRDefault="00182113">
      <w:pPr>
        <w:numPr>
          <w:ilvl w:val="0"/>
          <w:numId w:val="54"/>
        </w:numPr>
        <w:pBdr>
          <w:top w:val="nil"/>
          <w:left w:val="nil"/>
          <w:bottom w:val="nil"/>
          <w:right w:val="nil"/>
          <w:between w:val="nil"/>
        </w:pBdr>
        <w:spacing w:after="0"/>
        <w:ind w:right="2180"/>
        <w:rPr>
          <w:color w:val="000000"/>
          <w:sz w:val="24"/>
          <w:szCs w:val="24"/>
        </w:rPr>
      </w:pPr>
      <w:r>
        <w:rPr>
          <w:color w:val="000000"/>
          <w:sz w:val="24"/>
          <w:szCs w:val="24"/>
        </w:rPr>
        <w:t>Messages are consistent with any state and federal guidance.</w:t>
      </w:r>
    </w:p>
    <w:p w14:paraId="0000018F" w14:textId="77777777" w:rsidR="00877D52" w:rsidRDefault="00182113">
      <w:pPr>
        <w:pBdr>
          <w:top w:val="nil"/>
          <w:left w:val="nil"/>
          <w:bottom w:val="nil"/>
          <w:right w:val="nil"/>
          <w:between w:val="nil"/>
        </w:pBdr>
        <w:spacing w:before="120" w:after="0"/>
        <w:ind w:right="2160"/>
        <w:rPr>
          <w:color w:val="000000"/>
          <w:sz w:val="24"/>
          <w:szCs w:val="24"/>
        </w:rPr>
      </w:pPr>
      <w:r>
        <w:rPr>
          <w:color w:val="000000"/>
          <w:sz w:val="24"/>
          <w:szCs w:val="24"/>
        </w:rPr>
        <w:t xml:space="preserve">Additional guidance on public information and message development is provided below in </w:t>
      </w:r>
      <w:hyperlink w:anchor="_heading=h.e6d6rhnvgurz">
        <w:r w:rsidR="00877D52">
          <w:rPr>
            <w:color w:val="0563C1"/>
            <w:sz w:val="24"/>
            <w:szCs w:val="24"/>
            <w:u w:val="single"/>
          </w:rPr>
          <w:t>sub-section D</w:t>
        </w:r>
      </w:hyperlink>
      <w:r>
        <w:rPr>
          <w:color w:val="000000"/>
          <w:sz w:val="24"/>
          <w:szCs w:val="24"/>
        </w:rPr>
        <w:t xml:space="preserve">. </w:t>
      </w:r>
    </w:p>
    <w:p w14:paraId="63DC820D" w14:textId="77777777" w:rsidR="00694883" w:rsidRDefault="00182113">
      <w:pPr>
        <w:pBdr>
          <w:top w:val="nil"/>
          <w:left w:val="nil"/>
          <w:bottom w:val="nil"/>
          <w:right w:val="nil"/>
          <w:between w:val="nil"/>
        </w:pBdr>
        <w:spacing w:before="120" w:after="0"/>
        <w:rPr>
          <w:color w:val="000000"/>
          <w:sz w:val="24"/>
          <w:szCs w:val="24"/>
        </w:rPr>
      </w:pPr>
      <w:r>
        <w:rPr>
          <w:color w:val="000000"/>
          <w:sz w:val="24"/>
          <w:szCs w:val="24"/>
        </w:rPr>
        <w:t xml:space="preserve">Some pre-scripted messages for top identified hazards are provided in </w:t>
      </w:r>
      <w:hyperlink w:anchor="_heading=h.z9emxgx7dauv">
        <w:r w:rsidR="00694883">
          <w:rPr>
            <w:color w:val="0563C1"/>
            <w:sz w:val="24"/>
            <w:szCs w:val="24"/>
            <w:u w:val="single"/>
          </w:rPr>
          <w:t>Appendix G</w:t>
        </w:r>
      </w:hyperlink>
      <w:r>
        <w:rPr>
          <w:color w:val="000000"/>
          <w:sz w:val="24"/>
          <w:szCs w:val="24"/>
        </w:rPr>
        <w:t>.</w:t>
      </w:r>
    </w:p>
    <w:p w14:paraId="00000191" w14:textId="77777777" w:rsidR="00877D52" w:rsidRDefault="00182113">
      <w:pPr>
        <w:pStyle w:val="Heading2"/>
        <w:spacing w:before="240" w:line="240" w:lineRule="auto"/>
        <w:rPr>
          <w:b/>
          <w:bCs/>
          <w:color w:val="A62D2A"/>
          <w:sz w:val="24"/>
          <w:szCs w:val="24"/>
        </w:rPr>
      </w:pPr>
      <w:bookmarkStart w:id="27" w:name="_Toc225761048"/>
      <w:r>
        <w:rPr>
          <w:b/>
          <w:bCs/>
          <w:color w:val="A62D2A"/>
          <w:sz w:val="24"/>
          <w:szCs w:val="24"/>
        </w:rPr>
        <w:t>Public Inquiry</w:t>
      </w:r>
      <w:bookmarkEnd w:id="27"/>
    </w:p>
    <w:p w14:paraId="00000192" w14:textId="77777777" w:rsidR="00877D52" w:rsidRDefault="00182113">
      <w:pPr>
        <w:spacing w:after="0"/>
        <w:rPr>
          <w:sz w:val="24"/>
          <w:szCs w:val="24"/>
        </w:rPr>
      </w:pPr>
      <w:r>
        <w:rPr>
          <w:sz w:val="24"/>
          <w:szCs w:val="24"/>
        </w:rPr>
        <w:t xml:space="preserve">The PIO or designee may be responsible for receiving and tracking public, media, or stakeholder inquiries. Minimum recommended elements to track inquiries include: </w:t>
      </w:r>
    </w:p>
    <w:p w14:paraId="00000193" w14:textId="77777777" w:rsidR="00877D52" w:rsidRDefault="00182113">
      <w:pPr>
        <w:numPr>
          <w:ilvl w:val="0"/>
          <w:numId w:val="23"/>
        </w:numPr>
        <w:pBdr>
          <w:top w:val="nil"/>
          <w:left w:val="nil"/>
          <w:bottom w:val="nil"/>
          <w:right w:val="nil"/>
          <w:between w:val="nil"/>
        </w:pBdr>
        <w:spacing w:after="0" w:line="259" w:lineRule="auto"/>
        <w:rPr>
          <w:color w:val="000000"/>
          <w:sz w:val="24"/>
          <w:szCs w:val="24"/>
        </w:rPr>
      </w:pPr>
      <w:r>
        <w:rPr>
          <w:color w:val="000000"/>
          <w:sz w:val="24"/>
          <w:szCs w:val="24"/>
        </w:rPr>
        <w:t>Date/time received</w:t>
      </w:r>
    </w:p>
    <w:p w14:paraId="00000194" w14:textId="77777777" w:rsidR="00877D52" w:rsidRDefault="00182113">
      <w:pPr>
        <w:numPr>
          <w:ilvl w:val="0"/>
          <w:numId w:val="23"/>
        </w:numPr>
        <w:pBdr>
          <w:top w:val="nil"/>
          <w:left w:val="nil"/>
          <w:bottom w:val="nil"/>
          <w:right w:val="nil"/>
          <w:between w:val="nil"/>
        </w:pBdr>
        <w:spacing w:after="0" w:line="259" w:lineRule="auto"/>
        <w:rPr>
          <w:color w:val="000000"/>
          <w:sz w:val="24"/>
          <w:szCs w:val="24"/>
        </w:rPr>
      </w:pPr>
      <w:r>
        <w:rPr>
          <w:color w:val="000000"/>
          <w:sz w:val="24"/>
          <w:szCs w:val="24"/>
        </w:rPr>
        <w:t>Name</w:t>
      </w:r>
    </w:p>
    <w:p w14:paraId="00000195" w14:textId="77777777" w:rsidR="00877D52" w:rsidRDefault="00182113">
      <w:pPr>
        <w:numPr>
          <w:ilvl w:val="0"/>
          <w:numId w:val="23"/>
        </w:numPr>
        <w:pBdr>
          <w:top w:val="nil"/>
          <w:left w:val="nil"/>
          <w:bottom w:val="nil"/>
          <w:right w:val="nil"/>
          <w:between w:val="nil"/>
        </w:pBdr>
        <w:spacing w:after="0" w:line="259" w:lineRule="auto"/>
        <w:rPr>
          <w:color w:val="000000"/>
          <w:sz w:val="24"/>
          <w:szCs w:val="24"/>
        </w:rPr>
      </w:pPr>
      <w:r>
        <w:rPr>
          <w:color w:val="000000"/>
          <w:sz w:val="24"/>
          <w:szCs w:val="24"/>
        </w:rPr>
        <w:t>Contact information</w:t>
      </w:r>
    </w:p>
    <w:p w14:paraId="00000196" w14:textId="77777777" w:rsidR="00877D52" w:rsidRDefault="00182113">
      <w:pPr>
        <w:numPr>
          <w:ilvl w:val="0"/>
          <w:numId w:val="23"/>
        </w:numPr>
        <w:pBdr>
          <w:top w:val="nil"/>
          <w:left w:val="nil"/>
          <w:bottom w:val="nil"/>
          <w:right w:val="nil"/>
          <w:between w:val="nil"/>
        </w:pBdr>
        <w:spacing w:after="0" w:line="259" w:lineRule="auto"/>
        <w:rPr>
          <w:color w:val="000000"/>
          <w:sz w:val="24"/>
          <w:szCs w:val="24"/>
        </w:rPr>
      </w:pPr>
      <w:r>
        <w:rPr>
          <w:color w:val="000000"/>
          <w:sz w:val="24"/>
          <w:szCs w:val="24"/>
        </w:rPr>
        <w:t>Inquiry</w:t>
      </w:r>
    </w:p>
    <w:p w14:paraId="00000197" w14:textId="77777777" w:rsidR="00877D52" w:rsidRDefault="00182113">
      <w:pPr>
        <w:numPr>
          <w:ilvl w:val="0"/>
          <w:numId w:val="23"/>
        </w:numPr>
        <w:pBdr>
          <w:top w:val="nil"/>
          <w:left w:val="nil"/>
          <w:bottom w:val="nil"/>
          <w:right w:val="nil"/>
          <w:between w:val="nil"/>
        </w:pBdr>
        <w:spacing w:after="160" w:line="259" w:lineRule="auto"/>
        <w:rPr>
          <w:color w:val="000000"/>
          <w:sz w:val="24"/>
          <w:szCs w:val="24"/>
        </w:rPr>
      </w:pPr>
      <w:r>
        <w:rPr>
          <w:color w:val="000000"/>
          <w:sz w:val="24"/>
          <w:szCs w:val="24"/>
        </w:rPr>
        <w:t>Reply (message, date)</w:t>
      </w:r>
    </w:p>
    <w:p w14:paraId="00000198" w14:textId="77777777" w:rsidR="00877D52" w:rsidRDefault="00182113">
      <w:pPr>
        <w:pBdr>
          <w:top w:val="nil"/>
          <w:left w:val="nil"/>
          <w:bottom w:val="nil"/>
          <w:right w:val="nil"/>
          <w:between w:val="nil"/>
        </w:pBdr>
        <w:spacing w:after="160" w:line="259" w:lineRule="auto"/>
        <w:rPr>
          <w:color w:val="000000"/>
          <w:sz w:val="24"/>
          <w:szCs w:val="24"/>
        </w:rPr>
      </w:pPr>
      <w:r>
        <w:rPr>
          <w:color w:val="000000"/>
          <w:sz w:val="24"/>
          <w:szCs w:val="24"/>
        </w:rPr>
        <w:t xml:space="preserve">A sample table to track incoming messages is provided in </w:t>
      </w:r>
      <w:hyperlink w:anchor="_heading=h.13mv2fy1eevk">
        <w:r w:rsidR="00877D52">
          <w:rPr>
            <w:color w:val="0563C1"/>
            <w:sz w:val="24"/>
            <w:szCs w:val="24"/>
            <w:u w:val="single"/>
          </w:rPr>
          <w:t>Appendix F</w:t>
        </w:r>
      </w:hyperlink>
      <w:r>
        <w:rPr>
          <w:color w:val="000000"/>
          <w:sz w:val="24"/>
          <w:szCs w:val="24"/>
        </w:rPr>
        <w:t xml:space="preserve">. </w:t>
      </w:r>
    </w:p>
    <w:bookmarkStart w:id="28" w:name="_Toc225761049"/>
    <w:p w14:paraId="00000199" w14:textId="77777777" w:rsidR="00877D52" w:rsidRDefault="00E561C6">
      <w:pPr>
        <w:pStyle w:val="Heading2"/>
        <w:spacing w:before="240" w:line="240" w:lineRule="auto"/>
        <w:rPr>
          <w:b/>
          <w:bCs/>
          <w:color w:val="A62D2A"/>
          <w:sz w:val="24"/>
          <w:szCs w:val="24"/>
        </w:rPr>
      </w:pPr>
      <w:sdt>
        <w:sdtPr>
          <w:tag w:val="goog_rdk_131"/>
          <w:id w:val="-1277569691"/>
        </w:sdtPr>
        <w:sdtEndPr/>
        <w:sdtContent/>
      </w:sdt>
      <w:sdt>
        <w:sdtPr>
          <w:tag w:val="goog_rdk_132"/>
          <w:id w:val="1446212439"/>
        </w:sdtPr>
        <w:sdtEndPr/>
        <w:sdtContent/>
      </w:sdt>
      <w:r w:rsidR="00182113">
        <w:rPr>
          <w:b/>
          <w:bCs/>
          <w:color w:val="A62D2A"/>
          <w:sz w:val="24"/>
          <w:szCs w:val="24"/>
        </w:rPr>
        <w:t>Media Monitoring</w:t>
      </w:r>
      <w:bookmarkEnd w:id="28"/>
    </w:p>
    <w:p w14:paraId="0000019A" w14:textId="77777777" w:rsidR="00877D52" w:rsidRDefault="00182113">
      <w:pPr>
        <w:spacing w:after="120"/>
        <w:rPr>
          <w:sz w:val="24"/>
          <w:szCs w:val="24"/>
        </w:rPr>
      </w:pPr>
      <w:r>
        <w:rPr>
          <w:sz w:val="24"/>
          <w:szCs w:val="24"/>
        </w:rPr>
        <w:t xml:space="preserve">Establishing routine social media monitoring activities is key to detect early signals of rumors before they become “rumor trending events” and attract significant social attention. Search engines are one of the first places users go to when they have questions or concerns around a certain issue. Oftentimes, searches that are trending on engines can signal the presence of misinformation around a certain issue: users see something on social media, and they go on Google to verify whether what they read is true or find more information about it. </w:t>
      </w:r>
    </w:p>
    <w:p w14:paraId="0000019B" w14:textId="77777777" w:rsidR="00877D52" w:rsidRDefault="00182113">
      <w:pPr>
        <w:spacing w:after="0"/>
        <w:rPr>
          <w:sz w:val="24"/>
          <w:szCs w:val="24"/>
        </w:rPr>
      </w:pPr>
      <w:r>
        <w:rPr>
          <w:sz w:val="24"/>
          <w:szCs w:val="24"/>
        </w:rPr>
        <w:t xml:space="preserve">The PIO should review media coverage of the incident, provide appropriate updates to leadership, and track any items to be addressed or resolved. Minimum recommended elements to track include: </w:t>
      </w:r>
    </w:p>
    <w:p w14:paraId="0000019C" w14:textId="77777777" w:rsidR="00877D52" w:rsidRDefault="00182113">
      <w:pPr>
        <w:numPr>
          <w:ilvl w:val="0"/>
          <w:numId w:val="24"/>
        </w:numPr>
        <w:pBdr>
          <w:top w:val="nil"/>
          <w:left w:val="nil"/>
          <w:bottom w:val="nil"/>
          <w:right w:val="nil"/>
          <w:between w:val="nil"/>
        </w:pBdr>
        <w:spacing w:after="0" w:line="259" w:lineRule="auto"/>
        <w:rPr>
          <w:color w:val="000000"/>
          <w:sz w:val="24"/>
          <w:szCs w:val="24"/>
        </w:rPr>
      </w:pPr>
      <w:r>
        <w:rPr>
          <w:color w:val="000000"/>
          <w:sz w:val="24"/>
          <w:szCs w:val="24"/>
        </w:rPr>
        <w:t>Synopsis of daily coverage</w:t>
      </w:r>
    </w:p>
    <w:p w14:paraId="0000019D" w14:textId="77777777" w:rsidR="00877D52" w:rsidRDefault="00182113">
      <w:pPr>
        <w:numPr>
          <w:ilvl w:val="0"/>
          <w:numId w:val="24"/>
        </w:numPr>
        <w:pBdr>
          <w:top w:val="nil"/>
          <w:left w:val="nil"/>
          <w:bottom w:val="nil"/>
          <w:right w:val="nil"/>
          <w:between w:val="nil"/>
        </w:pBdr>
        <w:spacing w:after="0" w:line="259" w:lineRule="auto"/>
        <w:rPr>
          <w:color w:val="000000"/>
          <w:sz w:val="24"/>
          <w:szCs w:val="24"/>
        </w:rPr>
      </w:pPr>
      <w:r>
        <w:rPr>
          <w:color w:val="000000"/>
          <w:sz w:val="24"/>
          <w:szCs w:val="24"/>
        </w:rPr>
        <w:t>Trends</w:t>
      </w:r>
    </w:p>
    <w:p w14:paraId="0000019E" w14:textId="77777777" w:rsidR="00877D52" w:rsidRDefault="00182113">
      <w:pPr>
        <w:numPr>
          <w:ilvl w:val="0"/>
          <w:numId w:val="24"/>
        </w:numPr>
        <w:pBdr>
          <w:top w:val="nil"/>
          <w:left w:val="nil"/>
          <w:bottom w:val="nil"/>
          <w:right w:val="nil"/>
          <w:between w:val="nil"/>
        </w:pBdr>
        <w:spacing w:after="0" w:line="259" w:lineRule="auto"/>
        <w:rPr>
          <w:color w:val="000000"/>
          <w:sz w:val="24"/>
          <w:szCs w:val="24"/>
        </w:rPr>
      </w:pPr>
      <w:r>
        <w:rPr>
          <w:color w:val="000000"/>
          <w:sz w:val="24"/>
          <w:szCs w:val="24"/>
        </w:rPr>
        <w:lastRenderedPageBreak/>
        <w:t>Issues/Concerns</w:t>
      </w:r>
    </w:p>
    <w:p w14:paraId="0000019F" w14:textId="77777777" w:rsidR="00877D52" w:rsidRDefault="00182113">
      <w:pPr>
        <w:numPr>
          <w:ilvl w:val="0"/>
          <w:numId w:val="24"/>
        </w:numPr>
        <w:pBdr>
          <w:top w:val="nil"/>
          <w:left w:val="nil"/>
          <w:bottom w:val="nil"/>
          <w:right w:val="nil"/>
          <w:between w:val="nil"/>
        </w:pBdr>
        <w:spacing w:after="0" w:line="259" w:lineRule="auto"/>
        <w:rPr>
          <w:color w:val="000000"/>
          <w:sz w:val="24"/>
          <w:szCs w:val="24"/>
        </w:rPr>
      </w:pPr>
      <w:r>
        <w:rPr>
          <w:color w:val="000000"/>
          <w:sz w:val="24"/>
          <w:szCs w:val="24"/>
        </w:rPr>
        <w:t>Inaccuracies</w:t>
      </w:r>
    </w:p>
    <w:p w14:paraId="000001A0" w14:textId="77777777" w:rsidR="00877D52" w:rsidRDefault="00182113">
      <w:pPr>
        <w:numPr>
          <w:ilvl w:val="0"/>
          <w:numId w:val="24"/>
        </w:numPr>
        <w:pBdr>
          <w:top w:val="nil"/>
          <w:left w:val="nil"/>
          <w:bottom w:val="nil"/>
          <w:right w:val="nil"/>
          <w:between w:val="nil"/>
        </w:pBdr>
        <w:spacing w:after="0" w:line="259" w:lineRule="auto"/>
        <w:rPr>
          <w:color w:val="000000"/>
          <w:sz w:val="24"/>
          <w:szCs w:val="24"/>
        </w:rPr>
      </w:pPr>
      <w:r>
        <w:rPr>
          <w:color w:val="000000"/>
          <w:sz w:val="24"/>
          <w:szCs w:val="24"/>
        </w:rPr>
        <w:t xml:space="preserve">View points </w:t>
      </w:r>
    </w:p>
    <w:p w14:paraId="000001A1" w14:textId="77777777" w:rsidR="00877D52" w:rsidRDefault="00182113">
      <w:pPr>
        <w:numPr>
          <w:ilvl w:val="0"/>
          <w:numId w:val="24"/>
        </w:numPr>
        <w:pBdr>
          <w:top w:val="nil"/>
          <w:left w:val="nil"/>
          <w:bottom w:val="nil"/>
          <w:right w:val="nil"/>
          <w:between w:val="nil"/>
        </w:pBdr>
        <w:spacing w:after="160" w:line="259" w:lineRule="auto"/>
        <w:rPr>
          <w:color w:val="000000"/>
          <w:sz w:val="24"/>
          <w:szCs w:val="24"/>
        </w:rPr>
      </w:pPr>
      <w:r>
        <w:rPr>
          <w:color w:val="000000"/>
          <w:sz w:val="24"/>
          <w:szCs w:val="24"/>
        </w:rPr>
        <w:t>Fixes or Needs</w:t>
      </w:r>
    </w:p>
    <w:p w14:paraId="000001A3" w14:textId="4DBE7C8A"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Routine media monitoring helps to detect early signs of rumors, confusion, and information gaps. It also helps the PIO improve messages and correct errors quickly. Search engines are often one of the first places people go when they have questions. Trending searches can signal that people are seeing possible misinformation and trying to verify what is true.</w:t>
      </w:r>
    </w:p>
    <w:p w14:paraId="000001A4" w14:textId="598A65E4" w:rsidR="00877D52" w:rsidRPr="00DA6BF4" w:rsidRDefault="00877D52">
      <w:pPr>
        <w:spacing w:after="0"/>
        <w:rPr>
          <w:rFonts w:asciiTheme="minorHAnsi" w:eastAsia="Arial" w:hAnsiTheme="minorHAnsi" w:cstheme="minorHAnsi"/>
          <w:sz w:val="24"/>
          <w:szCs w:val="24"/>
        </w:rPr>
      </w:pPr>
    </w:p>
    <w:p w14:paraId="000001A5" w14:textId="79F72A59"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Roles and responsibilities</w:t>
      </w:r>
    </w:p>
    <w:p w14:paraId="000001A6" w14:textId="347F254E" w:rsidR="00877D52" w:rsidRPr="00DA6BF4" w:rsidRDefault="00182113">
      <w:pPr>
        <w:numPr>
          <w:ilvl w:val="0"/>
          <w:numId w:val="1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PIO is responsible for media monitoring or may assign this task to a Monitoring/Listening Lead.</w:t>
      </w:r>
    </w:p>
    <w:p w14:paraId="000001A7" w14:textId="6C1AEBEF" w:rsidR="00877D52" w:rsidRPr="00DA6BF4" w:rsidRDefault="00182113">
      <w:pPr>
        <w:numPr>
          <w:ilvl w:val="0"/>
          <w:numId w:val="1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PIO should identify a back</w:t>
      </w:r>
      <w:r w:rsidRPr="00DA6BF4">
        <w:rPr>
          <w:rFonts w:ascii="Cambria Math" w:eastAsia="Arial" w:hAnsi="Cambria Math" w:cs="Cambria Math"/>
          <w:sz w:val="24"/>
          <w:szCs w:val="24"/>
        </w:rPr>
        <w:t>‑</w:t>
      </w:r>
      <w:r w:rsidRPr="00DA6BF4">
        <w:rPr>
          <w:rFonts w:asciiTheme="minorHAnsi" w:eastAsia="Arial" w:hAnsiTheme="minorHAnsi" w:cstheme="minorHAnsi"/>
          <w:sz w:val="24"/>
          <w:szCs w:val="24"/>
        </w:rPr>
        <w:t>up person who can monitor media when the PIO is unavailable.</w:t>
      </w:r>
    </w:p>
    <w:p w14:paraId="000001A8" w14:textId="1D6BBD9A" w:rsidR="00877D52" w:rsidRPr="00DA6BF4" w:rsidRDefault="00182113">
      <w:pPr>
        <w:numPr>
          <w:ilvl w:val="0"/>
          <w:numId w:val="1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When the EOC/DOC is activated, the Monitoring/Listening Lead provides regular updates to leadership and the incident management team.</w:t>
      </w:r>
    </w:p>
    <w:p w14:paraId="000001A9" w14:textId="1729BFE6" w:rsidR="00877D52" w:rsidRPr="00DA6BF4" w:rsidRDefault="00877D52">
      <w:pPr>
        <w:spacing w:after="0"/>
        <w:rPr>
          <w:rFonts w:asciiTheme="minorHAnsi" w:eastAsia="Arial" w:hAnsiTheme="minorHAnsi" w:cstheme="minorHAnsi"/>
          <w:sz w:val="24"/>
          <w:szCs w:val="24"/>
        </w:rPr>
      </w:pPr>
    </w:p>
    <w:p w14:paraId="000001AA" w14:textId="3FEA7D35"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What to monitor (recommended sources)</w:t>
      </w:r>
    </w:p>
    <w:p w14:paraId="000001AC" w14:textId="17331B94"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During routine operations and during an incident, monitor sources such as:</w:t>
      </w:r>
    </w:p>
    <w:p w14:paraId="000001AD" w14:textId="04A31DDF" w:rsidR="00877D52" w:rsidRPr="00DA6BF4" w:rsidRDefault="00182113">
      <w:pPr>
        <w:numPr>
          <w:ilvl w:val="0"/>
          <w:numId w:val="5"/>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Local and regional news coverage (TV, radio, online, print)</w:t>
      </w:r>
    </w:p>
    <w:p w14:paraId="000001AE" w14:textId="1CE341B3" w:rsidR="00877D52" w:rsidRPr="00DA6BF4" w:rsidRDefault="00182113">
      <w:pPr>
        <w:numPr>
          <w:ilvl w:val="0"/>
          <w:numId w:val="5"/>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Social media and online sources where residents get information (e.g., official accounts, community pages/groups, local partners)</w:t>
      </w:r>
    </w:p>
    <w:p w14:paraId="000001AF" w14:textId="68BADF9A" w:rsidR="00877D52" w:rsidRPr="00DA6BF4" w:rsidRDefault="00182113">
      <w:pPr>
        <w:numPr>
          <w:ilvl w:val="0"/>
          <w:numId w:val="5"/>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Search trends and common questions (e.g., trending searches related to the incident)</w:t>
      </w:r>
    </w:p>
    <w:p w14:paraId="000001B0" w14:textId="07DAE3EA" w:rsidR="00877D52" w:rsidRPr="00DA6BF4" w:rsidRDefault="00182113">
      <w:pPr>
        <w:numPr>
          <w:ilvl w:val="0"/>
          <w:numId w:val="5"/>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Public questions and inquiries received by the Health Department (see Appendix F: Inquiry Tracking)</w:t>
      </w:r>
    </w:p>
    <w:p w14:paraId="000001B1" w14:textId="25A27DDF" w:rsidR="00877D52" w:rsidRPr="00DA6BF4" w:rsidRDefault="00182113">
      <w:pPr>
        <w:numPr>
          <w:ilvl w:val="0"/>
          <w:numId w:val="5"/>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Feedback and questions from community partners (schools, long</w:t>
      </w:r>
      <w:r w:rsidRPr="00DA6BF4">
        <w:rPr>
          <w:rFonts w:ascii="Cambria Math" w:eastAsia="Arial" w:hAnsi="Cambria Math" w:cs="Cambria Math"/>
          <w:sz w:val="24"/>
          <w:szCs w:val="24"/>
        </w:rPr>
        <w:t>‑</w:t>
      </w:r>
      <w:r w:rsidRPr="00DA6BF4">
        <w:rPr>
          <w:rFonts w:asciiTheme="minorHAnsi" w:eastAsia="Arial" w:hAnsiTheme="minorHAnsi" w:cstheme="minorHAnsi"/>
          <w:sz w:val="24"/>
          <w:szCs w:val="24"/>
        </w:rPr>
        <w:t>term care, faith</w:t>
      </w:r>
      <w:r w:rsidRPr="00DA6BF4">
        <w:rPr>
          <w:rFonts w:ascii="Cambria Math" w:eastAsia="Arial" w:hAnsi="Cambria Math" w:cs="Cambria Math"/>
          <w:sz w:val="24"/>
          <w:szCs w:val="24"/>
        </w:rPr>
        <w:t>‑</w:t>
      </w:r>
      <w:r w:rsidRPr="00DA6BF4">
        <w:rPr>
          <w:rFonts w:asciiTheme="minorHAnsi" w:eastAsia="Arial" w:hAnsiTheme="minorHAnsi" w:cstheme="minorHAnsi"/>
          <w:sz w:val="24"/>
          <w:szCs w:val="24"/>
        </w:rPr>
        <w:t>based groups, cultural organizations, etc.)</w:t>
      </w:r>
    </w:p>
    <w:p w14:paraId="000001B2" w14:textId="72BA12F7" w:rsidR="00877D52" w:rsidRPr="00DA6BF4" w:rsidRDefault="00877D52">
      <w:pPr>
        <w:spacing w:after="0"/>
        <w:rPr>
          <w:rFonts w:asciiTheme="minorHAnsi" w:eastAsia="Arial" w:hAnsiTheme="minorHAnsi" w:cstheme="minorHAnsi"/>
          <w:sz w:val="24"/>
          <w:szCs w:val="24"/>
        </w:rPr>
      </w:pPr>
    </w:p>
    <w:p w14:paraId="000001B3" w14:textId="060B3C88"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When and how often to monitor (cadence)</w:t>
      </w:r>
    </w:p>
    <w:p w14:paraId="000001B4" w14:textId="02D1AFFA" w:rsidR="00877D52" w:rsidRPr="00DA6BF4" w:rsidRDefault="00182113">
      <w:pPr>
        <w:numPr>
          <w:ilvl w:val="0"/>
          <w:numId w:val="6"/>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Routine (steady state):</w:t>
      </w:r>
      <w:r w:rsidRPr="00DA6BF4">
        <w:rPr>
          <w:rFonts w:asciiTheme="minorHAnsi" w:eastAsia="Arial" w:hAnsiTheme="minorHAnsi" w:cstheme="minorHAnsi"/>
          <w:sz w:val="24"/>
          <w:szCs w:val="24"/>
        </w:rPr>
        <w:t xml:space="preserve"> Monitor key sources at least weekly and after major posts or announcements to identify questions and correct errors early.</w:t>
      </w:r>
    </w:p>
    <w:p w14:paraId="000001B5" w14:textId="1A494231" w:rsidR="00877D52" w:rsidRPr="00DA6BF4" w:rsidRDefault="00182113">
      <w:pPr>
        <w:numPr>
          <w:ilvl w:val="0"/>
          <w:numId w:val="6"/>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During an incident:</w:t>
      </w:r>
      <w:r w:rsidRPr="00DA6BF4">
        <w:rPr>
          <w:rFonts w:asciiTheme="minorHAnsi" w:eastAsia="Arial" w:hAnsiTheme="minorHAnsi" w:cstheme="minorHAnsi"/>
          <w:sz w:val="24"/>
          <w:szCs w:val="24"/>
        </w:rPr>
        <w:t xml:space="preserve"> Begin monitoring as soon as the PIO is activated. Provide the first monitoring update within 3 hours and then at least every 6 hours during the first day or until the situation stabilizes. Adjust based on staffing and incident needs.</w:t>
      </w:r>
    </w:p>
    <w:p w14:paraId="000001B6" w14:textId="181F59A8" w:rsidR="00877D52" w:rsidRPr="00DA6BF4" w:rsidRDefault="00877D52">
      <w:pPr>
        <w:spacing w:after="0"/>
        <w:rPr>
          <w:rFonts w:asciiTheme="minorHAnsi" w:eastAsia="Arial" w:hAnsiTheme="minorHAnsi" w:cstheme="minorHAnsi"/>
          <w:sz w:val="24"/>
          <w:szCs w:val="24"/>
        </w:rPr>
      </w:pPr>
    </w:p>
    <w:p w14:paraId="10C3B0C9" w14:textId="77777777" w:rsidR="00694883" w:rsidRDefault="00694883">
      <w:pPr>
        <w:spacing w:after="0"/>
        <w:rPr>
          <w:rFonts w:asciiTheme="minorHAnsi" w:eastAsia="Arial" w:hAnsiTheme="minorHAnsi" w:cstheme="minorHAnsi"/>
          <w:b/>
          <w:bCs/>
          <w:sz w:val="24"/>
          <w:szCs w:val="24"/>
        </w:rPr>
      </w:pPr>
    </w:p>
    <w:p w14:paraId="000001B7" w14:textId="418119B3"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lastRenderedPageBreak/>
        <w:t>What to track (minimum recommended elements)</w:t>
      </w:r>
    </w:p>
    <w:p w14:paraId="000001B9" w14:textId="1EB5B68A"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PIO or Monitoring/Listening Lead should review media coverage and track items to be addressed or resolved. At a minimum, track:</w:t>
      </w:r>
    </w:p>
    <w:p w14:paraId="000001BA" w14:textId="776E3E9B" w:rsidR="00877D52" w:rsidRPr="00DA6BF4" w:rsidRDefault="00182113">
      <w:pPr>
        <w:numPr>
          <w:ilvl w:val="0"/>
          <w:numId w:val="19"/>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Synopsis of daily coverage</w:t>
      </w:r>
    </w:p>
    <w:p w14:paraId="000001BB" w14:textId="38E5261B" w:rsidR="00877D52" w:rsidRPr="00DA6BF4" w:rsidRDefault="00182113">
      <w:pPr>
        <w:numPr>
          <w:ilvl w:val="0"/>
          <w:numId w:val="19"/>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Trends</w:t>
      </w:r>
    </w:p>
    <w:p w14:paraId="000001BC" w14:textId="2564083C" w:rsidR="00877D52" w:rsidRPr="00DA6BF4" w:rsidRDefault="00182113">
      <w:pPr>
        <w:numPr>
          <w:ilvl w:val="0"/>
          <w:numId w:val="19"/>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Issues/concerns</w:t>
      </w:r>
    </w:p>
    <w:p w14:paraId="000001BD" w14:textId="2008BDD3" w:rsidR="00877D52" w:rsidRPr="00DA6BF4" w:rsidRDefault="00182113">
      <w:pPr>
        <w:numPr>
          <w:ilvl w:val="0"/>
          <w:numId w:val="19"/>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Inaccuracies</w:t>
      </w:r>
    </w:p>
    <w:p w14:paraId="000001BE" w14:textId="40B52145" w:rsidR="00877D52" w:rsidRPr="00DA6BF4" w:rsidRDefault="00182113">
      <w:pPr>
        <w:numPr>
          <w:ilvl w:val="0"/>
          <w:numId w:val="19"/>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Viewpoints</w:t>
      </w:r>
    </w:p>
    <w:p w14:paraId="000001BF" w14:textId="78410A69" w:rsidR="00877D52" w:rsidRPr="00DA6BF4" w:rsidRDefault="00182113">
      <w:pPr>
        <w:numPr>
          <w:ilvl w:val="0"/>
          <w:numId w:val="19"/>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Fixes or needs</w:t>
      </w:r>
    </w:p>
    <w:p w14:paraId="000001C0" w14:textId="59A09535" w:rsidR="00877D52" w:rsidRPr="00DA6BF4" w:rsidRDefault="00877D52">
      <w:pPr>
        <w:spacing w:after="0"/>
        <w:rPr>
          <w:rFonts w:asciiTheme="minorHAnsi" w:eastAsia="Arial" w:hAnsiTheme="minorHAnsi" w:cstheme="minorHAnsi"/>
          <w:b/>
          <w:bCs/>
          <w:sz w:val="24"/>
          <w:szCs w:val="24"/>
        </w:rPr>
      </w:pPr>
    </w:p>
    <w:p w14:paraId="000001C1" w14:textId="544EEB8C"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Outputs (what to produce and share)</w:t>
      </w:r>
    </w:p>
    <w:p w14:paraId="000001C2" w14:textId="065DAD38" w:rsidR="00877D52" w:rsidRPr="00DA6BF4" w:rsidRDefault="00182113">
      <w:pPr>
        <w:numPr>
          <w:ilvl w:val="0"/>
          <w:numId w:val="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Media Monitoring Log: Document what was observed, what needs follow</w:t>
      </w:r>
      <w:r w:rsidRPr="00DA6BF4">
        <w:rPr>
          <w:rFonts w:ascii="Cambria Math" w:eastAsia="Arial" w:hAnsi="Cambria Math" w:cs="Cambria Math"/>
          <w:sz w:val="24"/>
          <w:szCs w:val="24"/>
        </w:rPr>
        <w:t>‑</w:t>
      </w:r>
      <w:r w:rsidRPr="00DA6BF4">
        <w:rPr>
          <w:rFonts w:asciiTheme="minorHAnsi" w:eastAsia="Arial" w:hAnsiTheme="minorHAnsi" w:cstheme="minorHAnsi"/>
          <w:sz w:val="24"/>
          <w:szCs w:val="24"/>
        </w:rPr>
        <w:t>up, and recommended actions.</w:t>
      </w:r>
    </w:p>
    <w:p w14:paraId="000001C3" w14:textId="2218F649" w:rsidR="00877D52" w:rsidRPr="00DA6BF4" w:rsidRDefault="00182113">
      <w:pPr>
        <w:numPr>
          <w:ilvl w:val="0"/>
          <w:numId w:val="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Listening Snapshot (recommended): A short summary shared with leadership and response staff that includes:</w:t>
      </w:r>
    </w:p>
    <w:p w14:paraId="000001C4" w14:textId="3D0175CA" w:rsidR="00877D52" w:rsidRPr="00DA6BF4" w:rsidRDefault="00182113">
      <w:pPr>
        <w:numPr>
          <w:ilvl w:val="1"/>
          <w:numId w:val="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Top public questions/concerns</w:t>
      </w:r>
    </w:p>
    <w:p w14:paraId="000001C5" w14:textId="65995EC4" w:rsidR="00877D52" w:rsidRPr="00DA6BF4" w:rsidRDefault="00182113">
      <w:pPr>
        <w:numPr>
          <w:ilvl w:val="1"/>
          <w:numId w:val="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Rumors or misinformation of concern</w:t>
      </w:r>
    </w:p>
    <w:p w14:paraId="000001C6" w14:textId="768F9B0E" w:rsidR="00877D52" w:rsidRPr="00DA6BF4" w:rsidRDefault="00182113">
      <w:pPr>
        <w:numPr>
          <w:ilvl w:val="1"/>
          <w:numId w:val="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Information gaps (what people are missing or misunderstanding)</w:t>
      </w:r>
    </w:p>
    <w:p w14:paraId="000001C7" w14:textId="4373C8F0" w:rsidR="00877D52" w:rsidRPr="00DA6BF4" w:rsidRDefault="00182113">
      <w:pPr>
        <w:numPr>
          <w:ilvl w:val="1"/>
          <w:numId w:val="7"/>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Recommended message updates and best channels to use</w:t>
      </w:r>
    </w:p>
    <w:p w14:paraId="000001C8" w14:textId="4304CBA2" w:rsidR="00877D52" w:rsidRPr="00DA6BF4" w:rsidRDefault="00877D52">
      <w:pPr>
        <w:spacing w:after="0"/>
        <w:rPr>
          <w:rFonts w:asciiTheme="minorHAnsi" w:eastAsia="Arial" w:hAnsiTheme="minorHAnsi" w:cstheme="minorHAnsi"/>
          <w:b/>
          <w:bCs/>
          <w:sz w:val="24"/>
          <w:szCs w:val="24"/>
        </w:rPr>
      </w:pPr>
    </w:p>
    <w:p w14:paraId="000001C9" w14:textId="449D45A6"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How monitoring connects to messaging and rumor management</w:t>
      </w:r>
    </w:p>
    <w:p w14:paraId="000001CA" w14:textId="145EE015" w:rsidR="00877D52" w:rsidRPr="00DA6BF4" w:rsidRDefault="00182113">
      <w:pPr>
        <w:numPr>
          <w:ilvl w:val="0"/>
          <w:numId w:val="2"/>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Use monitoring findings to update messages, FAQs, website content, and social media content.</w:t>
      </w:r>
    </w:p>
    <w:p w14:paraId="000001CB" w14:textId="124D0E94" w:rsidR="00877D52" w:rsidRPr="00DA6BF4" w:rsidRDefault="00182113">
      <w:pPr>
        <w:numPr>
          <w:ilvl w:val="0"/>
          <w:numId w:val="2"/>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If monitoring identifies misinformation or rumors, document the issue and coordinate response actions using the plan’s Managing Misinformation procedures.</w:t>
      </w:r>
      <w:r w:rsidRPr="00DA6BF4">
        <w:rPr>
          <w:rFonts w:asciiTheme="minorHAnsi" w:eastAsia="Arial" w:hAnsiTheme="minorHAnsi" w:cstheme="minorHAnsi"/>
          <w:sz w:val="24"/>
          <w:szCs w:val="24"/>
        </w:rPr>
        <w:br/>
      </w:r>
    </w:p>
    <w:p w14:paraId="000001CC" w14:textId="657193DB" w:rsidR="00877D52" w:rsidRPr="00DA6BF4" w:rsidRDefault="00182113">
      <w:pPr>
        <w:spacing w:after="0"/>
        <w:rPr>
          <w:rFonts w:asciiTheme="minorHAnsi" w:eastAsia="Arial" w:hAnsiTheme="minorHAnsi" w:cstheme="minorHAnsi"/>
          <w:b/>
          <w:bCs/>
          <w:sz w:val="24"/>
          <w:szCs w:val="24"/>
          <w:highlight w:val="yellow"/>
        </w:rPr>
      </w:pPr>
      <w:r w:rsidRPr="00DA6BF4">
        <w:rPr>
          <w:rFonts w:asciiTheme="minorHAnsi" w:eastAsia="Arial" w:hAnsiTheme="minorHAnsi" w:cstheme="minorHAnsi"/>
          <w:b/>
          <w:bCs/>
          <w:sz w:val="24"/>
          <w:szCs w:val="24"/>
          <w:highlight w:val="yellow"/>
        </w:rPr>
        <w:t>Local monitoring tools and access (customize)</w:t>
      </w:r>
    </w:p>
    <w:p w14:paraId="000001CD" w14:textId="63454768" w:rsidR="00877D52" w:rsidRPr="00DA6BF4" w:rsidRDefault="00182113">
      <w:pPr>
        <w:spacing w:after="0"/>
        <w:rPr>
          <w:rFonts w:asciiTheme="minorHAnsi" w:hAnsiTheme="minorHAnsi" w:cstheme="minorHAnsi"/>
          <w:color w:val="FF0000"/>
          <w:sz w:val="24"/>
          <w:szCs w:val="24"/>
        </w:rPr>
      </w:pPr>
      <w:r w:rsidRPr="00DA6BF4">
        <w:rPr>
          <w:rFonts w:asciiTheme="minorHAnsi" w:eastAsia="Arial" w:hAnsiTheme="minorHAnsi" w:cstheme="minorHAnsi"/>
          <w:sz w:val="24"/>
          <w:szCs w:val="24"/>
          <w:highlight w:val="yellow"/>
        </w:rPr>
        <w:t>Add any local systems/services used to support monitoring (examples: platform notifications, keyword alerts, shared monitoring inbox, partner “feedback loop,” etc.).</w:t>
      </w:r>
    </w:p>
    <w:p w14:paraId="000001D7" w14:textId="20BFEC62" w:rsidR="00877D52" w:rsidRPr="00DA6BF4" w:rsidRDefault="00877D52">
      <w:pPr>
        <w:spacing w:after="0"/>
        <w:rPr>
          <w:rFonts w:asciiTheme="minorHAnsi" w:eastAsia="Arial" w:hAnsiTheme="minorHAnsi" w:cstheme="minorHAnsi"/>
          <w:sz w:val="24"/>
          <w:szCs w:val="24"/>
        </w:rPr>
      </w:pPr>
    </w:p>
    <w:p w14:paraId="5B7806B4" w14:textId="77777777" w:rsidR="00694883" w:rsidRDefault="00694883">
      <w:pPr>
        <w:spacing w:after="0"/>
        <w:rPr>
          <w:rFonts w:asciiTheme="minorHAnsi" w:eastAsia="Arial" w:hAnsiTheme="minorHAnsi" w:cstheme="minorHAnsi"/>
          <w:b/>
          <w:bCs/>
          <w:sz w:val="24"/>
          <w:szCs w:val="24"/>
          <w:highlight w:val="yellow"/>
        </w:rPr>
      </w:pPr>
      <w:r>
        <w:rPr>
          <w:rFonts w:asciiTheme="minorHAnsi" w:eastAsia="Arial" w:hAnsiTheme="minorHAnsi" w:cstheme="minorHAnsi"/>
          <w:b/>
          <w:bCs/>
          <w:sz w:val="24"/>
          <w:szCs w:val="24"/>
          <w:highlight w:val="yellow"/>
        </w:rPr>
        <w:br w:type="page"/>
      </w:r>
    </w:p>
    <w:p w14:paraId="000001D8" w14:textId="49945B1B" w:rsidR="00877D52" w:rsidRPr="00DA6BF4" w:rsidRDefault="00182113">
      <w:pPr>
        <w:spacing w:after="0"/>
        <w:rPr>
          <w:rFonts w:asciiTheme="minorHAnsi" w:eastAsia="Arial" w:hAnsiTheme="minorHAnsi" w:cstheme="minorHAnsi"/>
          <w:b/>
          <w:bCs/>
          <w:sz w:val="24"/>
          <w:szCs w:val="24"/>
          <w:highlight w:val="yellow"/>
        </w:rPr>
      </w:pPr>
      <w:r w:rsidRPr="00DA6BF4">
        <w:rPr>
          <w:rFonts w:asciiTheme="minorHAnsi" w:eastAsia="Arial" w:hAnsiTheme="minorHAnsi" w:cstheme="minorHAnsi"/>
          <w:b/>
          <w:bCs/>
          <w:sz w:val="24"/>
          <w:szCs w:val="24"/>
          <w:highlight w:val="yellow"/>
        </w:rPr>
        <w:lastRenderedPageBreak/>
        <w:t>Routine Monitoring Sources (customize)</w:t>
      </w:r>
    </w:p>
    <w:p w14:paraId="000001D9" w14:textId="6944EA02"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highlight w:val="yellow"/>
        </w:rPr>
        <w:t>Add sources that should be checked regularly for routine, steady state monitoring and include the website or information needed to access the source.</w:t>
      </w:r>
      <w:r w:rsidRPr="00DA6BF4">
        <w:rPr>
          <w:rFonts w:asciiTheme="minorHAnsi" w:eastAsia="Arial" w:hAnsiTheme="minorHAnsi" w:cstheme="minorHAnsi"/>
          <w:sz w:val="24"/>
          <w:szCs w:val="24"/>
        </w:rPr>
        <w:t xml:space="preserve"> </w:t>
      </w:r>
    </w:p>
    <w:p w14:paraId="000001DA" w14:textId="5B3E67B8" w:rsidR="00877D52" w:rsidRPr="00DA6BF4" w:rsidRDefault="00877D52">
      <w:pPr>
        <w:spacing w:after="0"/>
        <w:rPr>
          <w:rFonts w:asciiTheme="minorHAnsi" w:eastAsia="Arial" w:hAnsiTheme="minorHAnsi" w:cstheme="minorHAnsi"/>
          <w:sz w:val="24"/>
          <w:szCs w:val="24"/>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10"/>
        <w:gridCol w:w="3730"/>
        <w:gridCol w:w="3120"/>
      </w:tblGrid>
      <w:sdt>
        <w:sdtPr>
          <w:rPr>
            <w:rFonts w:asciiTheme="minorHAnsi" w:hAnsiTheme="minorHAnsi" w:cstheme="minorHAnsi"/>
            <w:sz w:val="24"/>
            <w:szCs w:val="24"/>
          </w:rPr>
          <w:tag w:val="goog_rdk_318"/>
          <w:id w:val="1266008024"/>
        </w:sdtPr>
        <w:sdtEndPr/>
        <w:sdtContent>
          <w:tr w:rsidR="00877D52" w:rsidRPr="00DA6BF4" w14:paraId="51014757" w14:textId="77777777" w:rsidTr="0019564C">
            <w:tc>
              <w:tcPr>
                <w:tcW w:w="2510" w:type="dxa"/>
                <w:shd w:val="clear" w:color="auto" w:fill="0C3153"/>
                <w:tcMar>
                  <w:top w:w="100" w:type="dxa"/>
                  <w:left w:w="100" w:type="dxa"/>
                  <w:bottom w:w="100" w:type="dxa"/>
                  <w:right w:w="100" w:type="dxa"/>
                </w:tcMar>
              </w:tcPr>
              <w:p w14:paraId="000001DB" w14:textId="788EEA99" w:rsidR="00877D52" w:rsidRPr="00DA6BF4" w:rsidRDefault="00182113">
                <w:pPr>
                  <w:widowControl w:val="0"/>
                  <w:pBdr>
                    <w:top w:val="nil"/>
                    <w:left w:val="nil"/>
                    <w:bottom w:val="nil"/>
                    <w:right w:val="nil"/>
                    <w:between w:val="nil"/>
                  </w:pBdr>
                  <w:spacing w:after="0" w:line="240" w:lineRule="auto"/>
                  <w:jc w:val="center"/>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Source</w:t>
                </w:r>
              </w:p>
            </w:tc>
            <w:tc>
              <w:tcPr>
                <w:tcW w:w="3730" w:type="dxa"/>
                <w:shd w:val="clear" w:color="auto" w:fill="0C3153"/>
                <w:tcMar>
                  <w:top w:w="100" w:type="dxa"/>
                  <w:left w:w="100" w:type="dxa"/>
                  <w:bottom w:w="100" w:type="dxa"/>
                  <w:right w:w="100" w:type="dxa"/>
                </w:tcMar>
              </w:tcPr>
              <w:p w14:paraId="000001DC" w14:textId="33635C74" w:rsidR="00877D52" w:rsidRPr="00DA6BF4" w:rsidRDefault="00182113">
                <w:pPr>
                  <w:widowControl w:val="0"/>
                  <w:pBdr>
                    <w:top w:val="nil"/>
                    <w:left w:val="nil"/>
                    <w:bottom w:val="nil"/>
                    <w:right w:val="nil"/>
                    <w:between w:val="nil"/>
                  </w:pBdr>
                  <w:spacing w:after="0" w:line="240" w:lineRule="auto"/>
                  <w:jc w:val="center"/>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Website</w:t>
                </w:r>
              </w:p>
            </w:tc>
            <w:tc>
              <w:tcPr>
                <w:tcW w:w="3120" w:type="dxa"/>
                <w:shd w:val="clear" w:color="auto" w:fill="0C3153"/>
                <w:tcMar>
                  <w:top w:w="100" w:type="dxa"/>
                  <w:left w:w="100" w:type="dxa"/>
                  <w:bottom w:w="100" w:type="dxa"/>
                  <w:right w:w="100" w:type="dxa"/>
                </w:tcMar>
              </w:tcPr>
              <w:p w14:paraId="000001DD" w14:textId="5780ADD7" w:rsidR="00877D52" w:rsidRPr="00DA6BF4" w:rsidRDefault="00182113">
                <w:pPr>
                  <w:widowControl w:val="0"/>
                  <w:pBdr>
                    <w:top w:val="nil"/>
                    <w:left w:val="nil"/>
                    <w:bottom w:val="nil"/>
                    <w:right w:val="nil"/>
                    <w:between w:val="nil"/>
                  </w:pBdr>
                  <w:spacing w:after="0" w:line="240" w:lineRule="auto"/>
                  <w:jc w:val="center"/>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Notes</w:t>
                </w:r>
              </w:p>
            </w:tc>
          </w:tr>
        </w:sdtContent>
      </w:sdt>
      <w:sdt>
        <w:sdtPr>
          <w:rPr>
            <w:rFonts w:asciiTheme="minorHAnsi" w:hAnsiTheme="minorHAnsi" w:cstheme="minorHAnsi"/>
            <w:sz w:val="24"/>
            <w:szCs w:val="24"/>
          </w:rPr>
          <w:tag w:val="goog_rdk_328"/>
          <w:id w:val="-1075083546"/>
        </w:sdtPr>
        <w:sdtEndPr/>
        <w:sdtContent>
          <w:tr w:rsidR="00877D52" w:rsidRPr="00DA6BF4" w14:paraId="391AC393" w14:textId="77777777" w:rsidTr="00DA6BF4">
            <w:tc>
              <w:tcPr>
                <w:tcW w:w="2510" w:type="dxa"/>
                <w:tcMar>
                  <w:top w:w="100" w:type="dxa"/>
                  <w:left w:w="100" w:type="dxa"/>
                  <w:bottom w:w="100" w:type="dxa"/>
                  <w:right w:w="100" w:type="dxa"/>
                </w:tcMar>
              </w:tcPr>
              <w:p w14:paraId="000001DE" w14:textId="0F30C56E" w:rsidR="00877D52" w:rsidRPr="00DA6BF4" w:rsidRDefault="00182113">
                <w:pPr>
                  <w:widowControl w:val="0"/>
                  <w:pBdr>
                    <w:top w:val="nil"/>
                    <w:left w:val="nil"/>
                    <w:bottom w:val="nil"/>
                    <w:right w:val="nil"/>
                    <w:between w:val="nil"/>
                  </w:pBdr>
                  <w:spacing w:after="0" w:line="240" w:lineRule="auto"/>
                  <w:rPr>
                    <w:rFonts w:asciiTheme="minorHAnsi" w:eastAsia="Arial" w:hAnsiTheme="minorHAnsi" w:cstheme="minorHAnsi"/>
                    <w:sz w:val="24"/>
                    <w:szCs w:val="24"/>
                  </w:rPr>
                </w:pPr>
                <w:r w:rsidRPr="00DA6BF4">
                  <w:rPr>
                    <w:rFonts w:asciiTheme="minorHAnsi" w:eastAsia="Arial" w:hAnsiTheme="minorHAnsi" w:cstheme="minorHAnsi"/>
                    <w:sz w:val="24"/>
                    <w:szCs w:val="24"/>
                  </w:rPr>
                  <w:t>Boston Globe</w:t>
                </w:r>
              </w:p>
            </w:tc>
            <w:tc>
              <w:tcPr>
                <w:tcW w:w="3730" w:type="dxa"/>
                <w:tcMar>
                  <w:top w:w="100" w:type="dxa"/>
                  <w:left w:w="100" w:type="dxa"/>
                  <w:bottom w:w="100" w:type="dxa"/>
                  <w:right w:w="100" w:type="dxa"/>
                </w:tcMar>
              </w:tcPr>
              <w:p w14:paraId="000001DF" w14:textId="1BA84903"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hyperlink r:id="rId18" w:history="1">
                  <w:r w:rsidRPr="00DA6BF4">
                    <w:rPr>
                      <w:rFonts w:asciiTheme="minorHAnsi" w:eastAsia="Arial" w:hAnsiTheme="minorHAnsi" w:cstheme="minorHAnsi"/>
                      <w:color w:val="1155CC"/>
                      <w:sz w:val="24"/>
                      <w:szCs w:val="24"/>
                      <w:u w:val="single"/>
                    </w:rPr>
                    <w:t>https://www.bostonglobe.com/</w:t>
                  </w:r>
                </w:hyperlink>
              </w:p>
            </w:tc>
            <w:tc>
              <w:tcPr>
                <w:tcW w:w="3120" w:type="dxa"/>
                <w:tcMar>
                  <w:top w:w="100" w:type="dxa"/>
                  <w:left w:w="100" w:type="dxa"/>
                  <w:bottom w:w="100" w:type="dxa"/>
                  <w:right w:w="100" w:type="dxa"/>
                </w:tcMar>
              </w:tcPr>
              <w:p w14:paraId="000001E0" w14:textId="0ED3D610"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r>
        </w:sdtContent>
      </w:sdt>
      <w:sdt>
        <w:sdtPr>
          <w:rPr>
            <w:rFonts w:asciiTheme="minorHAnsi" w:hAnsiTheme="minorHAnsi" w:cstheme="minorHAnsi"/>
            <w:sz w:val="24"/>
            <w:szCs w:val="24"/>
          </w:rPr>
          <w:tag w:val="goog_rdk_338"/>
          <w:id w:val="-958027110"/>
        </w:sdtPr>
        <w:sdtEndPr/>
        <w:sdtContent>
          <w:tr w:rsidR="00877D52" w:rsidRPr="00DA6BF4" w14:paraId="52CDB89D" w14:textId="77777777" w:rsidTr="00DA6BF4">
            <w:tc>
              <w:tcPr>
                <w:tcW w:w="2510" w:type="dxa"/>
                <w:tcMar>
                  <w:top w:w="100" w:type="dxa"/>
                  <w:left w:w="100" w:type="dxa"/>
                  <w:bottom w:w="100" w:type="dxa"/>
                  <w:right w:w="100" w:type="dxa"/>
                </w:tcMar>
              </w:tcPr>
              <w:p w14:paraId="000001E1" w14:textId="1D8B37B2"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c>
              <w:tcPr>
                <w:tcW w:w="3730" w:type="dxa"/>
                <w:tcMar>
                  <w:top w:w="100" w:type="dxa"/>
                  <w:left w:w="100" w:type="dxa"/>
                  <w:bottom w:w="100" w:type="dxa"/>
                  <w:right w:w="100" w:type="dxa"/>
                </w:tcMar>
              </w:tcPr>
              <w:p w14:paraId="000001E2" w14:textId="04F138F5"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c>
              <w:tcPr>
                <w:tcW w:w="3120" w:type="dxa"/>
                <w:tcMar>
                  <w:top w:w="100" w:type="dxa"/>
                  <w:left w:w="100" w:type="dxa"/>
                  <w:bottom w:w="100" w:type="dxa"/>
                  <w:right w:w="100" w:type="dxa"/>
                </w:tcMar>
              </w:tcPr>
              <w:p w14:paraId="000001E3" w14:textId="557CE7BB"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r>
        </w:sdtContent>
      </w:sdt>
      <w:sdt>
        <w:sdtPr>
          <w:rPr>
            <w:rFonts w:asciiTheme="minorHAnsi" w:hAnsiTheme="minorHAnsi" w:cstheme="minorHAnsi"/>
            <w:sz w:val="24"/>
            <w:szCs w:val="24"/>
          </w:rPr>
          <w:tag w:val="goog_rdk_348"/>
          <w:id w:val="-1438536678"/>
        </w:sdtPr>
        <w:sdtEndPr/>
        <w:sdtContent>
          <w:tr w:rsidR="00877D52" w:rsidRPr="00DA6BF4" w14:paraId="3930538D" w14:textId="77777777" w:rsidTr="00DA6BF4">
            <w:tc>
              <w:tcPr>
                <w:tcW w:w="2510" w:type="dxa"/>
                <w:tcMar>
                  <w:top w:w="100" w:type="dxa"/>
                  <w:left w:w="100" w:type="dxa"/>
                  <w:bottom w:w="100" w:type="dxa"/>
                  <w:right w:w="100" w:type="dxa"/>
                </w:tcMar>
              </w:tcPr>
              <w:p w14:paraId="000001E4" w14:textId="5DF8AFAB"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c>
              <w:tcPr>
                <w:tcW w:w="3730" w:type="dxa"/>
                <w:tcMar>
                  <w:top w:w="100" w:type="dxa"/>
                  <w:left w:w="100" w:type="dxa"/>
                  <w:bottom w:w="100" w:type="dxa"/>
                  <w:right w:w="100" w:type="dxa"/>
                </w:tcMar>
              </w:tcPr>
              <w:p w14:paraId="000001E5" w14:textId="63161F6A"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c>
              <w:tcPr>
                <w:tcW w:w="3120" w:type="dxa"/>
                <w:tcMar>
                  <w:top w:w="100" w:type="dxa"/>
                  <w:left w:w="100" w:type="dxa"/>
                  <w:bottom w:w="100" w:type="dxa"/>
                  <w:right w:w="100" w:type="dxa"/>
                </w:tcMar>
              </w:tcPr>
              <w:p w14:paraId="000001E6" w14:textId="30E71A14"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r>
        </w:sdtContent>
      </w:sdt>
      <w:sdt>
        <w:sdtPr>
          <w:rPr>
            <w:rFonts w:asciiTheme="minorHAnsi" w:hAnsiTheme="minorHAnsi" w:cstheme="minorHAnsi"/>
            <w:sz w:val="24"/>
            <w:szCs w:val="24"/>
          </w:rPr>
          <w:tag w:val="goog_rdk_358"/>
          <w:id w:val="1661696487"/>
        </w:sdtPr>
        <w:sdtEndPr/>
        <w:sdtContent>
          <w:tr w:rsidR="00877D52" w:rsidRPr="00DA6BF4" w14:paraId="0E020D03" w14:textId="77777777" w:rsidTr="00DA6BF4">
            <w:tc>
              <w:tcPr>
                <w:tcW w:w="2510" w:type="dxa"/>
                <w:tcMar>
                  <w:top w:w="100" w:type="dxa"/>
                  <w:left w:w="100" w:type="dxa"/>
                  <w:bottom w:w="100" w:type="dxa"/>
                  <w:right w:w="100" w:type="dxa"/>
                </w:tcMar>
              </w:tcPr>
              <w:p w14:paraId="000001E7" w14:textId="1E35399E"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c>
              <w:tcPr>
                <w:tcW w:w="3730" w:type="dxa"/>
                <w:tcMar>
                  <w:top w:w="100" w:type="dxa"/>
                  <w:left w:w="100" w:type="dxa"/>
                  <w:bottom w:w="100" w:type="dxa"/>
                  <w:right w:w="100" w:type="dxa"/>
                </w:tcMar>
              </w:tcPr>
              <w:p w14:paraId="000001E8" w14:textId="672CD8EF"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c>
              <w:tcPr>
                <w:tcW w:w="3120" w:type="dxa"/>
                <w:tcMar>
                  <w:top w:w="100" w:type="dxa"/>
                  <w:left w:w="100" w:type="dxa"/>
                  <w:bottom w:w="100" w:type="dxa"/>
                  <w:right w:w="100" w:type="dxa"/>
                </w:tcMar>
              </w:tcPr>
              <w:p w14:paraId="000001E9" w14:textId="565AE84E" w:rsidR="00877D52" w:rsidRPr="00DA6BF4" w:rsidRDefault="00877D52">
                <w:pPr>
                  <w:widowControl w:val="0"/>
                  <w:pBdr>
                    <w:top w:val="nil"/>
                    <w:left w:val="nil"/>
                    <w:bottom w:val="nil"/>
                    <w:right w:val="nil"/>
                    <w:between w:val="nil"/>
                  </w:pBdr>
                  <w:spacing w:after="0" w:line="240" w:lineRule="auto"/>
                  <w:rPr>
                    <w:rFonts w:asciiTheme="minorHAnsi" w:eastAsia="Arial" w:hAnsiTheme="minorHAnsi" w:cstheme="minorHAnsi"/>
                    <w:sz w:val="24"/>
                    <w:szCs w:val="24"/>
                  </w:rPr>
                </w:pPr>
              </w:p>
            </w:tc>
          </w:tr>
        </w:sdtContent>
      </w:sdt>
    </w:tbl>
    <w:p w14:paraId="000001EA" w14:textId="2DF72079" w:rsidR="00877D52" w:rsidRPr="00DA6BF4" w:rsidRDefault="00877D52">
      <w:pPr>
        <w:spacing w:after="0"/>
        <w:rPr>
          <w:rFonts w:ascii="Arial" w:eastAsia="Arial" w:hAnsi="Arial" w:cs="Arial"/>
        </w:rPr>
      </w:pPr>
    </w:p>
    <w:p w14:paraId="000001EE" w14:textId="2A691A78" w:rsidR="00877D52" w:rsidRDefault="00182113">
      <w:pPr>
        <w:pStyle w:val="Heading2"/>
        <w:spacing w:before="240" w:line="240" w:lineRule="auto"/>
        <w:rPr>
          <w:b/>
          <w:bCs/>
          <w:color w:val="A62D2A"/>
          <w:sz w:val="24"/>
          <w:szCs w:val="24"/>
        </w:rPr>
      </w:pPr>
      <w:bookmarkStart w:id="29" w:name="_Toc225761050"/>
      <w:r>
        <w:rPr>
          <w:b/>
          <w:bCs/>
          <w:color w:val="A62D2A"/>
          <w:sz w:val="24"/>
          <w:szCs w:val="24"/>
        </w:rPr>
        <w:t>Managing Misinformation</w:t>
      </w:r>
      <w:bookmarkEnd w:id="29"/>
      <w:r>
        <w:rPr>
          <w:b/>
          <w:bCs/>
          <w:color w:val="A62D2A"/>
          <w:sz w:val="24"/>
          <w:szCs w:val="24"/>
        </w:rPr>
        <w:t xml:space="preserve"> </w:t>
      </w:r>
    </w:p>
    <w:p w14:paraId="000001EF" w14:textId="77777777" w:rsidR="00877D52" w:rsidRDefault="00182113">
      <w:pPr>
        <w:spacing w:after="0"/>
        <w:rPr>
          <w:sz w:val="24"/>
          <w:szCs w:val="24"/>
        </w:rPr>
      </w:pPr>
      <w:r>
        <w:rPr>
          <w:color w:val="000000"/>
          <w:sz w:val="24"/>
          <w:szCs w:val="24"/>
        </w:rPr>
        <w:t xml:space="preserve">In addition to providing accurate and timely information, public information staff must also address misconceptions, misinformation, and rumors. </w:t>
      </w:r>
      <w:r>
        <w:rPr>
          <w:sz w:val="24"/>
          <w:szCs w:val="24"/>
        </w:rPr>
        <w:t>Misinformation is information that is false, inaccurate, or misleading according to the best available evidence at the time. Disinformation is false information which is deliberately intended to mislead—intentionally making the misstating facts.</w:t>
      </w:r>
    </w:p>
    <w:p w14:paraId="000001F0" w14:textId="77777777" w:rsidR="00877D52" w:rsidRDefault="00182113">
      <w:pPr>
        <w:spacing w:before="120" w:after="120"/>
        <w:rPr>
          <w:sz w:val="24"/>
          <w:szCs w:val="24"/>
        </w:rPr>
      </w:pPr>
      <w:r>
        <w:rPr>
          <w:sz w:val="24"/>
          <w:szCs w:val="24"/>
        </w:rPr>
        <w:t xml:space="preserve">Adopting a proactive approach to communication is a key component of effective rumor management. Strive to provide content that is up to date and consistent, strategically located/easy to access, and user centered. </w:t>
      </w:r>
    </w:p>
    <w:p w14:paraId="000001F1" w14:textId="77777777" w:rsidR="00877D52" w:rsidRDefault="00182113">
      <w:pPr>
        <w:spacing w:before="120" w:after="0"/>
        <w:rPr>
          <w:sz w:val="24"/>
          <w:szCs w:val="24"/>
        </w:rPr>
      </w:pPr>
      <w:r>
        <w:rPr>
          <w:sz w:val="24"/>
          <w:szCs w:val="24"/>
        </w:rPr>
        <w:t xml:space="preserve">During a public health emergency, it is possible that misinformation or disinformation will be shared. </w:t>
      </w:r>
      <w:r>
        <w:rPr>
          <w:color w:val="FF0000"/>
          <w:sz w:val="24"/>
          <w:szCs w:val="24"/>
          <w:highlight w:val="yellow"/>
        </w:rPr>
        <w:t>[Community Name]</w:t>
      </w:r>
      <w:r>
        <w:rPr>
          <w:color w:val="FF0000"/>
          <w:sz w:val="24"/>
          <w:szCs w:val="24"/>
        </w:rPr>
        <w:t xml:space="preserve"> </w:t>
      </w:r>
      <w:r>
        <w:rPr>
          <w:sz w:val="24"/>
          <w:szCs w:val="24"/>
        </w:rPr>
        <w:t xml:space="preserve">can take the following steps to stop misinformation from spreading: </w:t>
      </w:r>
    </w:p>
    <w:p w14:paraId="000001F2" w14:textId="77777777" w:rsidR="00877D52" w:rsidRDefault="00182113">
      <w:pPr>
        <w:numPr>
          <w:ilvl w:val="0"/>
          <w:numId w:val="25"/>
        </w:numPr>
        <w:shd w:val="clear" w:color="auto" w:fill="FFFFFF"/>
        <w:spacing w:after="0" w:line="240" w:lineRule="auto"/>
        <w:rPr>
          <w:sz w:val="24"/>
          <w:szCs w:val="24"/>
        </w:rPr>
      </w:pPr>
      <w:r>
        <w:rPr>
          <w:sz w:val="24"/>
          <w:szCs w:val="24"/>
        </w:rPr>
        <w:t>Proactively engage with the public on health misinformation.</w:t>
      </w:r>
    </w:p>
    <w:p w14:paraId="000001F3" w14:textId="77777777" w:rsidR="00877D52" w:rsidRDefault="00182113">
      <w:pPr>
        <w:numPr>
          <w:ilvl w:val="0"/>
          <w:numId w:val="25"/>
        </w:numPr>
        <w:shd w:val="clear" w:color="auto" w:fill="FFFFFF"/>
        <w:spacing w:after="0" w:line="240" w:lineRule="auto"/>
        <w:rPr>
          <w:sz w:val="24"/>
          <w:szCs w:val="24"/>
        </w:rPr>
      </w:pPr>
      <w:r>
        <w:rPr>
          <w:sz w:val="24"/>
          <w:szCs w:val="24"/>
        </w:rPr>
        <w:t>Use technology and media platforms to share accurate health information with the public.</w:t>
      </w:r>
    </w:p>
    <w:p w14:paraId="000001F4" w14:textId="77777777" w:rsidR="00877D52" w:rsidRDefault="00182113">
      <w:pPr>
        <w:numPr>
          <w:ilvl w:val="0"/>
          <w:numId w:val="25"/>
        </w:numPr>
        <w:shd w:val="clear" w:color="auto" w:fill="FFFFFF"/>
        <w:spacing w:after="0" w:line="240" w:lineRule="auto"/>
        <w:rPr>
          <w:sz w:val="24"/>
          <w:szCs w:val="24"/>
        </w:rPr>
      </w:pPr>
      <w:r>
        <w:rPr>
          <w:sz w:val="24"/>
          <w:szCs w:val="24"/>
        </w:rPr>
        <w:t xml:space="preserve">Develop strategies or rules of engagement on when or how to directly to respond to incidents of misinformation. </w:t>
      </w:r>
    </w:p>
    <w:p w14:paraId="000001F5" w14:textId="77777777" w:rsidR="00877D52" w:rsidRDefault="00182113">
      <w:pPr>
        <w:numPr>
          <w:ilvl w:val="0"/>
          <w:numId w:val="25"/>
        </w:numPr>
        <w:shd w:val="clear" w:color="auto" w:fill="FFFFFF"/>
        <w:spacing w:after="0" w:line="240" w:lineRule="auto"/>
        <w:rPr>
          <w:sz w:val="24"/>
          <w:szCs w:val="24"/>
        </w:rPr>
      </w:pPr>
      <w:r>
        <w:rPr>
          <w:sz w:val="24"/>
          <w:szCs w:val="24"/>
        </w:rPr>
        <w:t xml:space="preserve">Identify common or trending misinformation and provide accurate information. </w:t>
      </w:r>
    </w:p>
    <w:p w14:paraId="000001F6" w14:textId="77777777" w:rsidR="00877D52" w:rsidRDefault="00182113">
      <w:pPr>
        <w:numPr>
          <w:ilvl w:val="0"/>
          <w:numId w:val="25"/>
        </w:numPr>
        <w:shd w:val="clear" w:color="auto" w:fill="FFFFFF"/>
        <w:spacing w:after="0" w:line="240" w:lineRule="auto"/>
        <w:rPr>
          <w:sz w:val="24"/>
          <w:szCs w:val="24"/>
        </w:rPr>
      </w:pPr>
      <w:r>
        <w:rPr>
          <w:sz w:val="24"/>
          <w:szCs w:val="24"/>
        </w:rPr>
        <w:t>Partner with community groups and other local organizations to prevent and address health misinformation.</w:t>
      </w:r>
    </w:p>
    <w:p w14:paraId="000001F7" w14:textId="77777777" w:rsidR="00877D52" w:rsidRDefault="00182113" w:rsidP="00DA6BF4">
      <w:pPr>
        <w:numPr>
          <w:ilvl w:val="0"/>
          <w:numId w:val="25"/>
        </w:numPr>
        <w:shd w:val="clear" w:color="auto" w:fill="FFFFFF"/>
        <w:spacing w:after="240" w:line="240" w:lineRule="auto"/>
        <w:rPr>
          <w:sz w:val="24"/>
          <w:szCs w:val="24"/>
        </w:rPr>
      </w:pPr>
      <w:r>
        <w:rPr>
          <w:sz w:val="24"/>
          <w:szCs w:val="24"/>
        </w:rPr>
        <w:t>Address and correct m</w:t>
      </w:r>
      <w:r>
        <w:rPr>
          <w:color w:val="000000"/>
          <w:sz w:val="24"/>
          <w:szCs w:val="24"/>
        </w:rPr>
        <w:t xml:space="preserve">isinformation in the media as soon as possible, no later than the following news cycle. </w:t>
      </w:r>
    </w:p>
    <w:p w14:paraId="000001F8" w14:textId="77777777" w:rsidR="00877D52" w:rsidRDefault="00182113" w:rsidP="00D6124A">
      <w:pPr>
        <w:spacing w:after="120"/>
        <w:rPr>
          <w:sz w:val="24"/>
          <w:szCs w:val="24"/>
        </w:rPr>
      </w:pPr>
      <w:r>
        <w:rPr>
          <w:sz w:val="24"/>
          <w:szCs w:val="24"/>
        </w:rPr>
        <w:lastRenderedPageBreak/>
        <w:t>Direct engagement</w:t>
      </w:r>
      <w:r>
        <w:rPr>
          <w:sz w:val="24"/>
          <w:szCs w:val="24"/>
          <w:vertAlign w:val="superscript"/>
        </w:rPr>
        <w:footnoteReference w:id="6"/>
      </w:r>
      <w:r>
        <w:rPr>
          <w:sz w:val="24"/>
          <w:szCs w:val="24"/>
        </w:rPr>
        <w:t xml:space="preserve"> with rumors can be warranted depending on the type of content being spread and its potential impact on outcomes such as adoption of preventive behaviors and access to services. There are two key decisions to be made around direct engagement with rumors: 1) does the rumor warrant de-bunking? 2) if so, what are key guidelines for engagement? There are risks to directly responding to content, such as alienating audiences or potentially reinforcing/amplifying the wrong information by giving it a platform.</w:t>
      </w:r>
    </w:p>
    <w:p w14:paraId="000001F9" w14:textId="77777777" w:rsidR="00877D52" w:rsidRDefault="00182113">
      <w:pPr>
        <w:spacing w:after="0"/>
        <w:rPr>
          <w:sz w:val="24"/>
          <w:szCs w:val="24"/>
        </w:rPr>
      </w:pPr>
      <w:r>
        <w:rPr>
          <w:noProof/>
        </w:rPr>
        <w:drawing>
          <wp:anchor distT="0" distB="0" distL="114300" distR="114300" simplePos="0" relativeHeight="251664384" behindDoc="0" locked="0" layoutInCell="1" hidden="0" allowOverlap="1" wp14:anchorId="31478CF6" wp14:editId="20F7930F">
            <wp:simplePos x="0" y="0"/>
            <wp:positionH relativeFrom="column">
              <wp:posOffset>35542</wp:posOffset>
            </wp:positionH>
            <wp:positionV relativeFrom="paragraph">
              <wp:posOffset>7225</wp:posOffset>
            </wp:positionV>
            <wp:extent cx="5872518" cy="1888176"/>
            <wp:effectExtent l="0" t="0" r="0" b="0"/>
            <wp:wrapNone/>
            <wp:docPr id="21242496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l="2140" t="5100" r="1522"/>
                    <a:stretch>
                      <a:fillRect/>
                    </a:stretch>
                  </pic:blipFill>
                  <pic:spPr>
                    <a:xfrm>
                      <a:off x="0" y="0"/>
                      <a:ext cx="5872518" cy="1888176"/>
                    </a:xfrm>
                    <a:prstGeom prst="rect">
                      <a:avLst/>
                    </a:prstGeom>
                    <a:ln/>
                  </pic:spPr>
                </pic:pic>
              </a:graphicData>
            </a:graphic>
          </wp:anchor>
        </w:drawing>
      </w:r>
    </w:p>
    <w:p w14:paraId="000001FA" w14:textId="77777777" w:rsidR="00877D52" w:rsidRDefault="00877D52">
      <w:pPr>
        <w:spacing w:after="0"/>
        <w:rPr>
          <w:sz w:val="24"/>
          <w:szCs w:val="24"/>
        </w:rPr>
      </w:pPr>
    </w:p>
    <w:p w14:paraId="000001FB" w14:textId="77777777" w:rsidR="00877D52" w:rsidRDefault="00877D52">
      <w:pPr>
        <w:spacing w:after="0"/>
        <w:rPr>
          <w:sz w:val="24"/>
          <w:szCs w:val="24"/>
        </w:rPr>
      </w:pPr>
    </w:p>
    <w:p w14:paraId="000001FC" w14:textId="77777777" w:rsidR="00877D52" w:rsidRDefault="00877D52">
      <w:pPr>
        <w:spacing w:after="0"/>
        <w:rPr>
          <w:sz w:val="24"/>
          <w:szCs w:val="24"/>
        </w:rPr>
      </w:pPr>
    </w:p>
    <w:p w14:paraId="000001FD" w14:textId="77777777" w:rsidR="00877D52" w:rsidRDefault="00877D52">
      <w:pPr>
        <w:spacing w:after="0"/>
        <w:rPr>
          <w:sz w:val="24"/>
          <w:szCs w:val="24"/>
        </w:rPr>
      </w:pPr>
    </w:p>
    <w:p w14:paraId="000001FE" w14:textId="77777777" w:rsidR="00877D52" w:rsidRDefault="00877D52">
      <w:pPr>
        <w:spacing w:after="0"/>
        <w:rPr>
          <w:sz w:val="24"/>
          <w:szCs w:val="24"/>
        </w:rPr>
      </w:pPr>
    </w:p>
    <w:p w14:paraId="00000205" w14:textId="77777777" w:rsidR="00877D52" w:rsidRDefault="00182113">
      <w:pPr>
        <w:spacing w:after="0"/>
        <w:rPr>
          <w:sz w:val="24"/>
          <w:szCs w:val="24"/>
        </w:rPr>
      </w:pPr>
      <w:r>
        <w:rPr>
          <w:sz w:val="24"/>
          <w:szCs w:val="24"/>
        </w:rPr>
        <w:t xml:space="preserve">Consider the following when deciding whether to engage with a piece of mis/disinformation: </w:t>
      </w:r>
    </w:p>
    <w:p w14:paraId="00000206" w14:textId="77777777" w:rsidR="00877D52" w:rsidRDefault="00182113">
      <w:pPr>
        <w:numPr>
          <w:ilvl w:val="0"/>
          <w:numId w:val="26"/>
        </w:numPr>
        <w:pBdr>
          <w:top w:val="nil"/>
          <w:left w:val="nil"/>
          <w:bottom w:val="nil"/>
          <w:right w:val="nil"/>
          <w:between w:val="nil"/>
        </w:pBdr>
        <w:spacing w:after="0" w:line="278" w:lineRule="auto"/>
        <w:rPr>
          <w:color w:val="000000"/>
          <w:sz w:val="24"/>
          <w:szCs w:val="24"/>
        </w:rPr>
      </w:pPr>
      <w:r>
        <w:rPr>
          <w:color w:val="000000"/>
          <w:sz w:val="24"/>
          <w:szCs w:val="24"/>
        </w:rPr>
        <w:t>Spread - how widespread is the rumor?</w:t>
      </w:r>
    </w:p>
    <w:p w14:paraId="00000207" w14:textId="77777777" w:rsidR="00877D52" w:rsidRDefault="00182113">
      <w:pPr>
        <w:numPr>
          <w:ilvl w:val="0"/>
          <w:numId w:val="26"/>
        </w:numPr>
        <w:pBdr>
          <w:top w:val="nil"/>
          <w:left w:val="nil"/>
          <w:bottom w:val="nil"/>
          <w:right w:val="nil"/>
          <w:between w:val="nil"/>
        </w:pBdr>
        <w:spacing w:after="0" w:line="278" w:lineRule="auto"/>
        <w:rPr>
          <w:color w:val="000000"/>
          <w:sz w:val="24"/>
          <w:szCs w:val="24"/>
        </w:rPr>
      </w:pPr>
      <w:r>
        <w:rPr>
          <w:color w:val="000000"/>
          <w:sz w:val="24"/>
          <w:szCs w:val="24"/>
        </w:rPr>
        <w:t>Content - is the topic related to key programs or activities?</w:t>
      </w:r>
    </w:p>
    <w:p w14:paraId="00000208" w14:textId="77777777" w:rsidR="00877D52" w:rsidRDefault="00182113">
      <w:pPr>
        <w:numPr>
          <w:ilvl w:val="0"/>
          <w:numId w:val="26"/>
        </w:numPr>
        <w:pBdr>
          <w:top w:val="nil"/>
          <w:left w:val="nil"/>
          <w:bottom w:val="nil"/>
          <w:right w:val="nil"/>
          <w:between w:val="nil"/>
        </w:pBdr>
        <w:spacing w:after="120" w:line="278" w:lineRule="auto"/>
        <w:rPr>
          <w:color w:val="000000"/>
          <w:sz w:val="24"/>
          <w:szCs w:val="24"/>
        </w:rPr>
      </w:pPr>
      <w:r>
        <w:rPr>
          <w:color w:val="000000"/>
          <w:sz w:val="24"/>
          <w:szCs w:val="24"/>
        </w:rPr>
        <w:t>Risk Level - what risks are associated with the rumor? Could it cause harm or risky behavior, stop people from accessing services, stigmatize certain groups, or pose a reputational risk?</w:t>
      </w:r>
    </w:p>
    <w:p w14:paraId="00000209" w14:textId="77777777" w:rsidR="00877D52" w:rsidRDefault="00182113">
      <w:pPr>
        <w:spacing w:after="0"/>
        <w:rPr>
          <w:sz w:val="24"/>
          <w:szCs w:val="24"/>
        </w:rPr>
      </w:pPr>
      <w:r>
        <w:rPr>
          <w:sz w:val="24"/>
          <w:szCs w:val="24"/>
        </w:rPr>
        <w:t xml:space="preserve">If the decision is made to engage, consider the following guidelines. Simply issuing a correction is often not effective to counter misinformation. </w:t>
      </w:r>
    </w:p>
    <w:p w14:paraId="0000020A" w14:textId="77777777" w:rsidR="00877D52" w:rsidRDefault="00182113">
      <w:pPr>
        <w:numPr>
          <w:ilvl w:val="0"/>
          <w:numId w:val="27"/>
        </w:numPr>
        <w:pBdr>
          <w:top w:val="nil"/>
          <w:left w:val="nil"/>
          <w:bottom w:val="nil"/>
          <w:right w:val="nil"/>
          <w:between w:val="nil"/>
        </w:pBdr>
        <w:spacing w:after="0" w:line="278" w:lineRule="auto"/>
        <w:rPr>
          <w:color w:val="000000"/>
          <w:sz w:val="24"/>
          <w:szCs w:val="24"/>
        </w:rPr>
      </w:pPr>
      <w:r>
        <w:rPr>
          <w:color w:val="000000"/>
          <w:sz w:val="24"/>
          <w:szCs w:val="24"/>
        </w:rPr>
        <w:t>Focus on the facts rather than on the rumor. Do not reinforce the misinformation and make very clear to the audience what the facts are. Consider stating the fact directly in the title, so as to avoid any confusion. When possible, avoid negative sentences to reduce the likelihood of misunderstanding.</w:t>
      </w:r>
    </w:p>
    <w:p w14:paraId="0000020B" w14:textId="77777777" w:rsidR="00877D52" w:rsidRDefault="00182113">
      <w:pPr>
        <w:numPr>
          <w:ilvl w:val="0"/>
          <w:numId w:val="27"/>
        </w:numPr>
        <w:pBdr>
          <w:top w:val="nil"/>
          <w:left w:val="nil"/>
          <w:bottom w:val="nil"/>
          <w:right w:val="nil"/>
          <w:between w:val="nil"/>
        </w:pBdr>
        <w:spacing w:after="0" w:line="278" w:lineRule="auto"/>
        <w:rPr>
          <w:color w:val="000000"/>
          <w:sz w:val="24"/>
          <w:szCs w:val="24"/>
        </w:rPr>
      </w:pPr>
      <w:r>
        <w:rPr>
          <w:color w:val="000000"/>
          <w:sz w:val="24"/>
          <w:szCs w:val="24"/>
        </w:rPr>
        <w:t>Expose the misinformation techniques. It is important to provide a line of reasoning why the previous information was incorrect, showing the technique that was used to promulgate misinformation.</w:t>
      </w:r>
    </w:p>
    <w:p w14:paraId="0000020C" w14:textId="77777777" w:rsidR="00877D52" w:rsidRDefault="00182113">
      <w:pPr>
        <w:numPr>
          <w:ilvl w:val="0"/>
          <w:numId w:val="27"/>
        </w:numPr>
        <w:pBdr>
          <w:top w:val="nil"/>
          <w:left w:val="nil"/>
          <w:bottom w:val="nil"/>
          <w:right w:val="nil"/>
          <w:between w:val="nil"/>
        </w:pBdr>
        <w:spacing w:after="0" w:line="278" w:lineRule="auto"/>
        <w:rPr>
          <w:color w:val="000000"/>
          <w:sz w:val="24"/>
          <w:szCs w:val="24"/>
        </w:rPr>
      </w:pPr>
      <w:r>
        <w:rPr>
          <w:color w:val="000000"/>
          <w:sz w:val="24"/>
          <w:szCs w:val="24"/>
        </w:rPr>
        <w:t>Consider how to convey the message, including who should be offering the correction and how to frame the message. Identifying credible individuals and partners that are trusted by a certain audience can help convey messages and clear doubts. A source’s perceived trustworthiness is often more determinant than their expertise in changing users’ misperceptions.</w:t>
      </w:r>
    </w:p>
    <w:p w14:paraId="0000020D" w14:textId="62D09CA9" w:rsidR="00877D52" w:rsidRPr="00DA6BF4" w:rsidRDefault="00182113">
      <w:pPr>
        <w:numPr>
          <w:ilvl w:val="0"/>
          <w:numId w:val="27"/>
        </w:numPr>
        <w:pBdr>
          <w:top w:val="nil"/>
          <w:left w:val="nil"/>
          <w:bottom w:val="nil"/>
          <w:right w:val="nil"/>
          <w:between w:val="nil"/>
        </w:pBdr>
        <w:spacing w:after="160" w:line="278" w:lineRule="auto"/>
        <w:rPr>
          <w:rFonts w:asciiTheme="minorHAnsi" w:hAnsiTheme="minorHAnsi" w:cstheme="minorHAnsi"/>
          <w:color w:val="000000"/>
          <w:sz w:val="24"/>
          <w:szCs w:val="24"/>
        </w:rPr>
      </w:pPr>
      <w:r w:rsidRPr="00DA6BF4">
        <w:rPr>
          <w:rFonts w:asciiTheme="minorHAnsi" w:hAnsiTheme="minorHAnsi" w:cstheme="minorHAnsi"/>
          <w:color w:val="000000"/>
          <w:sz w:val="24"/>
          <w:szCs w:val="24"/>
        </w:rPr>
        <w:lastRenderedPageBreak/>
        <w:t>Make the content visually appealing. Visuals are typically more effective to attract attention and help individuals process the information.</w:t>
      </w:r>
    </w:p>
    <w:p w14:paraId="0000020E" w14:textId="242D3016"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In addition to sharing accurate and timely information, public information staff must also identify and address rumors and false information. The goal is to reduce harm, prevent confusion, protect access to services, and maintain trust by quickly sharing clear facts and correcting false information when needed.</w:t>
      </w:r>
    </w:p>
    <w:p w14:paraId="0000020F" w14:textId="7D5D8A71" w:rsidR="00877D52" w:rsidRPr="00DA6BF4" w:rsidRDefault="00877D52">
      <w:pPr>
        <w:spacing w:after="0"/>
        <w:rPr>
          <w:rFonts w:asciiTheme="minorHAnsi" w:eastAsia="Arial" w:hAnsiTheme="minorHAnsi" w:cstheme="minorHAnsi"/>
          <w:sz w:val="24"/>
          <w:szCs w:val="24"/>
        </w:rPr>
      </w:pPr>
    </w:p>
    <w:p w14:paraId="00000210" w14:textId="201A2BC3"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Key Terms</w:t>
      </w:r>
    </w:p>
    <w:p w14:paraId="00000211" w14:textId="2911CEC7" w:rsidR="00877D52" w:rsidRPr="00DA6BF4" w:rsidRDefault="00182113">
      <w:pPr>
        <w:numPr>
          <w:ilvl w:val="0"/>
          <w:numId w:val="2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Rumor:</w:t>
      </w:r>
      <w:r w:rsidRPr="00DA6BF4">
        <w:rPr>
          <w:rFonts w:asciiTheme="minorHAnsi" w:eastAsia="Arial" w:hAnsiTheme="minorHAnsi" w:cstheme="minorHAnsi"/>
          <w:sz w:val="24"/>
          <w:szCs w:val="24"/>
        </w:rPr>
        <w:t xml:space="preserve"> Information that has not been confirmed.</w:t>
      </w:r>
    </w:p>
    <w:p w14:paraId="00000212" w14:textId="64241D93" w:rsidR="00877D52" w:rsidRPr="00DA6BF4" w:rsidRDefault="00182113">
      <w:pPr>
        <w:numPr>
          <w:ilvl w:val="0"/>
          <w:numId w:val="2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Misinformation:</w:t>
      </w:r>
      <w:r w:rsidRPr="00DA6BF4">
        <w:rPr>
          <w:rFonts w:asciiTheme="minorHAnsi" w:eastAsia="Arial" w:hAnsiTheme="minorHAnsi" w:cstheme="minorHAnsi"/>
          <w:sz w:val="24"/>
          <w:szCs w:val="24"/>
        </w:rPr>
        <w:t xml:space="preserve"> False or misleading information shared by mistake.</w:t>
      </w:r>
    </w:p>
    <w:p w14:paraId="00000213" w14:textId="710C4C19" w:rsidR="00877D52" w:rsidRPr="00DA6BF4" w:rsidRDefault="00182113">
      <w:pPr>
        <w:numPr>
          <w:ilvl w:val="0"/>
          <w:numId w:val="2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Disinformation:</w:t>
      </w:r>
      <w:r w:rsidRPr="00DA6BF4">
        <w:rPr>
          <w:rFonts w:asciiTheme="minorHAnsi" w:eastAsia="Arial" w:hAnsiTheme="minorHAnsi" w:cstheme="minorHAnsi"/>
          <w:sz w:val="24"/>
          <w:szCs w:val="24"/>
        </w:rPr>
        <w:t xml:space="preserve"> False information shared on purpose to mislead.</w:t>
      </w:r>
    </w:p>
    <w:p w14:paraId="00000214" w14:textId="21631A77" w:rsidR="00877D52" w:rsidRPr="00DA6BF4" w:rsidRDefault="00877D52">
      <w:pPr>
        <w:spacing w:after="0"/>
        <w:rPr>
          <w:rFonts w:asciiTheme="minorHAnsi" w:eastAsia="Arial" w:hAnsiTheme="minorHAnsi" w:cstheme="minorHAnsi"/>
          <w:sz w:val="24"/>
          <w:szCs w:val="24"/>
        </w:rPr>
      </w:pPr>
    </w:p>
    <w:p w14:paraId="00000215" w14:textId="21757C61"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Roles and Responsibilities</w:t>
      </w:r>
    </w:p>
    <w:p w14:paraId="00000216" w14:textId="40997DBA" w:rsidR="00877D52" w:rsidRPr="00DA6BF4" w:rsidRDefault="00182113" w:rsidP="00397B5E">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At minimum, identify the following:</w:t>
      </w:r>
    </w:p>
    <w:p w14:paraId="00000217" w14:textId="4E4FB3C5" w:rsidR="00877D52" w:rsidRPr="00DA6BF4" w:rsidRDefault="00182113">
      <w:pPr>
        <w:numPr>
          <w:ilvl w:val="0"/>
          <w:numId w:val="11"/>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PIO (or designee):</w:t>
      </w:r>
      <w:r w:rsidRPr="00DA6BF4">
        <w:rPr>
          <w:rFonts w:asciiTheme="minorHAnsi" w:eastAsia="Arial" w:hAnsiTheme="minorHAnsi" w:cstheme="minorHAnsi"/>
          <w:sz w:val="24"/>
          <w:szCs w:val="24"/>
        </w:rPr>
        <w:t xml:space="preserve"> Manages rumor intake, tracking, coordination, and public corrections.</w:t>
      </w:r>
    </w:p>
    <w:p w14:paraId="00000218" w14:textId="00522701" w:rsidR="00877D52" w:rsidRPr="00DA6BF4" w:rsidRDefault="00182113">
      <w:pPr>
        <w:numPr>
          <w:ilvl w:val="0"/>
          <w:numId w:val="11"/>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Subject matter expert(s) (SME[s]):</w:t>
      </w:r>
      <w:r w:rsidRPr="00DA6BF4">
        <w:rPr>
          <w:rFonts w:asciiTheme="minorHAnsi" w:eastAsia="Arial" w:hAnsiTheme="minorHAnsi" w:cstheme="minorHAnsi"/>
          <w:sz w:val="24"/>
          <w:szCs w:val="24"/>
        </w:rPr>
        <w:t xml:space="preserve"> Verify technical accuracy and provide recommended facts/actions.</w:t>
      </w:r>
    </w:p>
    <w:p w14:paraId="00000219" w14:textId="12D53F5E" w:rsidR="00877D52" w:rsidRPr="00DA6BF4" w:rsidRDefault="00182113">
      <w:pPr>
        <w:numPr>
          <w:ilvl w:val="0"/>
          <w:numId w:val="11"/>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Approving authority:</w:t>
      </w:r>
      <w:r w:rsidRPr="00DA6BF4">
        <w:rPr>
          <w:rFonts w:asciiTheme="minorHAnsi" w:eastAsia="Arial" w:hAnsiTheme="minorHAnsi" w:cstheme="minorHAnsi"/>
          <w:sz w:val="24"/>
          <w:szCs w:val="24"/>
        </w:rPr>
        <w:t xml:space="preserve"> [Health Director / Incident Commander / EOC Manager / other designated authority] approves public corrections (per local policy).</w:t>
      </w:r>
    </w:p>
    <w:p w14:paraId="0000021A" w14:textId="2E7782A2" w:rsidR="00877D52" w:rsidRPr="00DA6BF4" w:rsidRDefault="00182113">
      <w:pPr>
        <w:numPr>
          <w:ilvl w:val="0"/>
          <w:numId w:val="11"/>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Partners/trusted messengers:</w:t>
      </w:r>
      <w:r w:rsidRPr="00DA6BF4">
        <w:rPr>
          <w:rFonts w:asciiTheme="minorHAnsi" w:eastAsia="Arial" w:hAnsiTheme="minorHAnsi" w:cstheme="minorHAnsi"/>
          <w:sz w:val="24"/>
          <w:szCs w:val="24"/>
        </w:rPr>
        <w:t xml:space="preserve"> Share coordinated corrections and help fill information gaps.</w:t>
      </w:r>
    </w:p>
    <w:p w14:paraId="0000021B" w14:textId="0A8ED0C4" w:rsidR="00877D52" w:rsidRPr="00DA6BF4" w:rsidRDefault="00877D52">
      <w:pPr>
        <w:spacing w:after="0"/>
        <w:rPr>
          <w:rFonts w:asciiTheme="minorHAnsi" w:eastAsia="Arial" w:hAnsiTheme="minorHAnsi" w:cstheme="minorHAnsi"/>
          <w:sz w:val="24"/>
          <w:szCs w:val="24"/>
        </w:rPr>
      </w:pPr>
    </w:p>
    <w:p w14:paraId="0000021C" w14:textId="28B5D327"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Key Actions</w:t>
      </w:r>
    </w:p>
    <w:p w14:paraId="0000021D" w14:textId="2400C59E"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highlight w:val="yellow"/>
        </w:rPr>
        <w:t>[Community Name]</w:t>
      </w:r>
      <w:r w:rsidRPr="00DA6BF4">
        <w:rPr>
          <w:rFonts w:asciiTheme="minorHAnsi" w:eastAsia="Arial" w:hAnsiTheme="minorHAnsi" w:cstheme="minorHAnsi"/>
          <w:sz w:val="24"/>
          <w:szCs w:val="24"/>
        </w:rPr>
        <w:t xml:space="preserve"> will use these actions to reduce rumors before and during an incident:</w:t>
      </w:r>
    </w:p>
    <w:p w14:paraId="0000021F" w14:textId="4B43E2B7" w:rsidR="00877D52" w:rsidRPr="00DA6BF4" w:rsidRDefault="00182113">
      <w:pPr>
        <w:numPr>
          <w:ilvl w:val="0"/>
          <w:numId w:val="5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Share regular updates that are easy to find (website, social media, phone line, partners).</w:t>
      </w:r>
    </w:p>
    <w:p w14:paraId="00000220" w14:textId="4E5032F4" w:rsidR="00877D52" w:rsidRPr="00DA6BF4" w:rsidRDefault="00182113">
      <w:pPr>
        <w:numPr>
          <w:ilvl w:val="0"/>
          <w:numId w:val="5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Use plain language and clear action steps.</w:t>
      </w:r>
    </w:p>
    <w:p w14:paraId="00000221" w14:textId="61A0680A" w:rsidR="00877D52" w:rsidRPr="00DA6BF4" w:rsidRDefault="00182113">
      <w:pPr>
        <w:numPr>
          <w:ilvl w:val="0"/>
          <w:numId w:val="5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Coordinate messages with partners and leadership so information is consistent.</w:t>
      </w:r>
    </w:p>
    <w:p w14:paraId="00000222" w14:textId="354A5981" w:rsidR="00877D52" w:rsidRPr="00DA6BF4" w:rsidRDefault="00182113">
      <w:pPr>
        <w:numPr>
          <w:ilvl w:val="0"/>
          <w:numId w:val="5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Monitor news, social media, and public questions (see “Media Monitoring” and “Public Inquiry”).</w:t>
      </w:r>
    </w:p>
    <w:p w14:paraId="00000223" w14:textId="3EE726F9" w:rsidR="00877D52" w:rsidRPr="00DA6BF4" w:rsidRDefault="00182113">
      <w:pPr>
        <w:numPr>
          <w:ilvl w:val="0"/>
          <w:numId w:val="5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Correct errors quickly when needed (preferably before the next news cycle).</w:t>
      </w:r>
    </w:p>
    <w:p w14:paraId="00000224" w14:textId="0087BC03" w:rsidR="00877D52" w:rsidRPr="00DA6BF4" w:rsidRDefault="00877D52">
      <w:pPr>
        <w:spacing w:after="0"/>
        <w:rPr>
          <w:rFonts w:asciiTheme="minorHAnsi" w:eastAsia="Arial" w:hAnsiTheme="minorHAnsi" w:cstheme="minorHAnsi"/>
          <w:sz w:val="24"/>
          <w:szCs w:val="24"/>
        </w:rPr>
      </w:pPr>
    </w:p>
    <w:p w14:paraId="5DC62D40" w14:textId="77777777" w:rsidR="00694883" w:rsidRDefault="00694883">
      <w:pPr>
        <w:spacing w:after="0"/>
        <w:rPr>
          <w:rFonts w:asciiTheme="minorHAnsi" w:eastAsia="Arial" w:hAnsiTheme="minorHAnsi" w:cstheme="minorHAnsi"/>
          <w:b/>
          <w:bCs/>
          <w:sz w:val="24"/>
          <w:szCs w:val="24"/>
        </w:rPr>
      </w:pPr>
    </w:p>
    <w:p w14:paraId="4BBE0FC8" w14:textId="77777777" w:rsidR="00694883" w:rsidRDefault="00694883">
      <w:pPr>
        <w:spacing w:after="0"/>
        <w:rPr>
          <w:rFonts w:asciiTheme="minorHAnsi" w:eastAsia="Arial" w:hAnsiTheme="minorHAnsi" w:cstheme="minorHAnsi"/>
          <w:b/>
          <w:bCs/>
          <w:sz w:val="24"/>
          <w:szCs w:val="24"/>
        </w:rPr>
      </w:pPr>
    </w:p>
    <w:p w14:paraId="521808ED" w14:textId="77777777" w:rsidR="00694883" w:rsidRDefault="00694883">
      <w:pPr>
        <w:spacing w:after="0"/>
        <w:rPr>
          <w:rFonts w:asciiTheme="minorHAnsi" w:eastAsia="Arial" w:hAnsiTheme="minorHAnsi" w:cstheme="minorHAnsi"/>
          <w:b/>
          <w:bCs/>
          <w:sz w:val="24"/>
          <w:szCs w:val="24"/>
        </w:rPr>
      </w:pPr>
    </w:p>
    <w:p w14:paraId="2816031E" w14:textId="77777777" w:rsidR="0021612B" w:rsidRDefault="0021612B">
      <w:pPr>
        <w:spacing w:after="0"/>
        <w:rPr>
          <w:rFonts w:asciiTheme="minorHAnsi" w:eastAsia="Arial" w:hAnsiTheme="minorHAnsi" w:cstheme="minorHAnsi"/>
          <w:b/>
          <w:bCs/>
          <w:sz w:val="24"/>
          <w:szCs w:val="24"/>
        </w:rPr>
        <w:sectPr w:rsidR="0021612B" w:rsidSect="0019564C">
          <w:headerReference w:type="default" r:id="rId20"/>
          <w:footerReference w:type="default" r:id="rId21"/>
          <w:pgSz w:w="12240" w:h="15840"/>
          <w:pgMar w:top="1800" w:right="1440" w:bottom="1872" w:left="1440" w:header="720" w:footer="0" w:gutter="0"/>
          <w:pgNumType w:start="1"/>
          <w:cols w:space="720"/>
        </w:sectPr>
      </w:pPr>
    </w:p>
    <w:p w14:paraId="00000225" w14:textId="003AA5F8" w:rsidR="00877D52" w:rsidRPr="00201112" w:rsidRDefault="00182113" w:rsidP="00201112">
      <w:pPr>
        <w:pStyle w:val="Heading2"/>
        <w:spacing w:before="240" w:line="240" w:lineRule="auto"/>
        <w:rPr>
          <w:b/>
          <w:bCs/>
          <w:color w:val="A62D2A"/>
          <w:sz w:val="24"/>
          <w:szCs w:val="24"/>
        </w:rPr>
      </w:pPr>
      <w:r w:rsidRPr="00201112">
        <w:rPr>
          <w:b/>
          <w:bCs/>
          <w:color w:val="A62D2A"/>
          <w:sz w:val="24"/>
          <w:szCs w:val="24"/>
        </w:rPr>
        <w:lastRenderedPageBreak/>
        <w:t>Rumor Management Workflow</w:t>
      </w:r>
    </w:p>
    <w:p w14:paraId="00000226" w14:textId="216C72FE"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When a rumor or false claim is identified, [Community Name] will follow these steps:</w:t>
      </w:r>
    </w:p>
    <w:p w14:paraId="00000227" w14:textId="7D3515CC"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Detect.</w:t>
      </w:r>
      <w:r w:rsidRPr="00DA6BF4">
        <w:rPr>
          <w:rFonts w:asciiTheme="minorHAnsi" w:eastAsia="Arial" w:hAnsiTheme="minorHAnsi" w:cstheme="minorHAnsi"/>
          <w:sz w:val="24"/>
          <w:szCs w:val="24"/>
        </w:rPr>
        <w:t xml:space="preserve"> Monitor news, social media, inquiries, and partner feedback. Capture the rumor content (link, screenshot, headline, or quote) and note where it appears. Required Output: Rumor captured (link/screenshot)</w:t>
      </w:r>
    </w:p>
    <w:p w14:paraId="00000228" w14:textId="5E425C9C"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Log.</w:t>
      </w:r>
      <w:r w:rsidRPr="00DA6BF4">
        <w:rPr>
          <w:rFonts w:asciiTheme="minorHAnsi" w:eastAsia="Arial" w:hAnsiTheme="minorHAnsi" w:cstheme="minorHAnsi"/>
          <w:sz w:val="24"/>
          <w:szCs w:val="24"/>
        </w:rPr>
        <w:t xml:space="preserve"> Enter the rumor into the Rumor Log. Assign an owner (usually the PIO or designee) and a due time for review. (See Appendix X: Rumor Management Tools.) Required Output: Rumor Log entry</w:t>
      </w:r>
    </w:p>
    <w:p w14:paraId="00000229" w14:textId="6D31AE29"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Verify.</w:t>
      </w:r>
      <w:r w:rsidRPr="00DA6BF4">
        <w:rPr>
          <w:rFonts w:asciiTheme="minorHAnsi" w:eastAsia="Arial" w:hAnsiTheme="minorHAnsi" w:cstheme="minorHAnsi"/>
          <w:sz w:val="24"/>
          <w:szCs w:val="24"/>
        </w:rPr>
        <w:t xml:space="preserve"> Confirm facts with Subject Matter Experts (SMEs) and official sources (e.g., MDPH/CDC guidance). Document what is known and unknown. Required Output: Verification note</w:t>
      </w:r>
    </w:p>
    <w:p w14:paraId="0000022A" w14:textId="749594C7"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Triage.</w:t>
      </w:r>
      <w:r w:rsidRPr="00DA6BF4">
        <w:rPr>
          <w:rFonts w:asciiTheme="minorHAnsi" w:eastAsia="Arial" w:hAnsiTheme="minorHAnsi" w:cstheme="minorHAnsi"/>
          <w:sz w:val="24"/>
          <w:szCs w:val="24"/>
        </w:rPr>
        <w:t xml:space="preserve"> Rate the rumor based on spread, harm, service impact, and trust impact. Set a risk level (Low/Medium/High) (See Rumor Triage Rubric.) Required Output: Risk rating</w:t>
      </w:r>
    </w:p>
    <w:p w14:paraId="0000022B" w14:textId="29D5D73E"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Decide.</w:t>
      </w:r>
      <w:r w:rsidRPr="00DA6BF4">
        <w:rPr>
          <w:rFonts w:asciiTheme="minorHAnsi" w:eastAsia="Arial" w:hAnsiTheme="minorHAnsi" w:cstheme="minorHAnsi"/>
          <w:sz w:val="24"/>
          <w:szCs w:val="24"/>
        </w:rPr>
        <w:t xml:space="preserve"> Choose one action (Monitor/Clarify/Correct/Escalate) and document why. Not every rumor needs a public response, and responding can sometimes amplify the false claim. Required Output: Decision recorded</w:t>
      </w:r>
    </w:p>
    <w:p w14:paraId="0000022C" w14:textId="1C7ECE65"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Draft.</w:t>
      </w:r>
      <w:r w:rsidRPr="00DA6BF4">
        <w:rPr>
          <w:rFonts w:asciiTheme="minorHAnsi" w:eastAsia="Arial" w:hAnsiTheme="minorHAnsi" w:cstheme="minorHAnsi"/>
          <w:sz w:val="24"/>
          <w:szCs w:val="24"/>
        </w:rPr>
        <w:t xml:space="preserve"> If correcting, draft a short fact-based message with clear actions. Avoid repeating the rumor more than necessary. Use the Truth Sandwich and other tools in Appendix H when helpful. Required Output: Draft correction message</w:t>
      </w:r>
    </w:p>
    <w:p w14:paraId="0000022D" w14:textId="05AC91E9"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Approve.</w:t>
      </w:r>
      <w:r w:rsidRPr="00DA6BF4">
        <w:rPr>
          <w:rFonts w:asciiTheme="minorHAnsi" w:eastAsia="Arial" w:hAnsiTheme="minorHAnsi" w:cstheme="minorHAnsi"/>
          <w:sz w:val="24"/>
          <w:szCs w:val="24"/>
        </w:rPr>
        <w:t xml:space="preserve"> Route for SME review and approval per local policy. Required Output: Approve message</w:t>
      </w:r>
    </w:p>
    <w:p w14:paraId="0000022E" w14:textId="7907F4A8"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Share.</w:t>
      </w:r>
      <w:r w:rsidRPr="00DA6BF4">
        <w:rPr>
          <w:rFonts w:asciiTheme="minorHAnsi" w:eastAsia="Arial" w:hAnsiTheme="minorHAnsi" w:cstheme="minorHAnsi"/>
          <w:sz w:val="24"/>
          <w:szCs w:val="24"/>
        </w:rPr>
        <w:t xml:space="preserve"> Post/share on the channels where the rumor is spreading. Coordinate with partners/trusted messengers when helpful. Ensure partner agencies are aligned. Update FAQ/website if needed. Required Output: Released products; partner notification</w:t>
      </w:r>
    </w:p>
    <w:p w14:paraId="0000022F" w14:textId="166DCCC1"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Monitor.</w:t>
      </w:r>
      <w:r w:rsidRPr="00DA6BF4">
        <w:rPr>
          <w:rFonts w:asciiTheme="minorHAnsi" w:eastAsia="Arial" w:hAnsiTheme="minorHAnsi" w:cstheme="minorHAnsi"/>
          <w:sz w:val="24"/>
          <w:szCs w:val="24"/>
        </w:rPr>
        <w:t xml:space="preserve"> Watch for repeats, questions, and confusion. Update messages if needed. Required Output: Monitoring note; updated message</w:t>
      </w:r>
    </w:p>
    <w:p w14:paraId="00000230" w14:textId="1B49B3A8" w:rsidR="00877D52" w:rsidRPr="00DA6BF4" w:rsidRDefault="00182113">
      <w:pPr>
        <w:numPr>
          <w:ilvl w:val="0"/>
          <w:numId w:val="6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Close &amp; document.</w:t>
      </w:r>
      <w:r w:rsidRPr="00DA6BF4">
        <w:rPr>
          <w:rFonts w:asciiTheme="minorHAnsi" w:eastAsia="Arial" w:hAnsiTheme="minorHAnsi" w:cstheme="minorHAnsi"/>
          <w:sz w:val="24"/>
          <w:szCs w:val="24"/>
        </w:rPr>
        <w:t xml:space="preserve"> Close the rumor entry when resolved. Save key products for after-action review. Required Output: Closed Rumor Log entry</w:t>
      </w:r>
    </w:p>
    <w:p w14:paraId="00000231" w14:textId="78554DD6" w:rsidR="00877D52" w:rsidRPr="00DA6BF4" w:rsidRDefault="00877D52">
      <w:pPr>
        <w:spacing w:after="0"/>
        <w:rPr>
          <w:rFonts w:asciiTheme="minorHAnsi" w:eastAsia="Arial" w:hAnsiTheme="minorHAnsi" w:cstheme="minorHAnsi"/>
          <w:sz w:val="24"/>
          <w:szCs w:val="24"/>
        </w:rPr>
      </w:pPr>
    </w:p>
    <w:p w14:paraId="00000232" w14:textId="2B328ABD"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Escalate and Coordinate (when needed)</w:t>
      </w:r>
    </w:p>
    <w:p w14:paraId="00000233" w14:textId="6C01F203" w:rsidR="00877D52" w:rsidRPr="00DA6BF4" w:rsidRDefault="00182113" w:rsidP="0069488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Notify and coordinate with regional/state partners when:</w:t>
      </w:r>
    </w:p>
    <w:p w14:paraId="00000234" w14:textId="20ED43AB" w:rsidR="00877D52" w:rsidRPr="00DA6BF4" w:rsidRDefault="00182113">
      <w:pPr>
        <w:numPr>
          <w:ilvl w:val="0"/>
          <w:numId w:val="13"/>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rumor is high risk (unsafe behavior, safety impacts, or access-to-care impacts).</w:t>
      </w:r>
    </w:p>
    <w:p w14:paraId="00000235" w14:textId="532C838A" w:rsidR="00877D52" w:rsidRPr="00DA6BF4" w:rsidRDefault="00182113">
      <w:pPr>
        <w:numPr>
          <w:ilvl w:val="0"/>
          <w:numId w:val="13"/>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rumor affects multiple communities or shared services.</w:t>
      </w:r>
    </w:p>
    <w:p w14:paraId="00000236" w14:textId="7424C7D9" w:rsidR="00877D52" w:rsidRPr="00DA6BF4" w:rsidRDefault="00182113">
      <w:pPr>
        <w:numPr>
          <w:ilvl w:val="0"/>
          <w:numId w:val="13"/>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rumor conflicts with, or requires clarification of, MDPH clinical guidance.</w:t>
      </w:r>
    </w:p>
    <w:p w14:paraId="00000237" w14:textId="411C6E80" w:rsidR="00877D52" w:rsidRPr="00DA6BF4" w:rsidRDefault="00877D52">
      <w:pPr>
        <w:spacing w:after="0"/>
        <w:rPr>
          <w:rFonts w:asciiTheme="minorHAnsi" w:eastAsia="Arial" w:hAnsiTheme="minorHAnsi" w:cstheme="minorHAnsi"/>
          <w:b/>
          <w:bCs/>
          <w:sz w:val="24"/>
          <w:szCs w:val="24"/>
        </w:rPr>
      </w:pPr>
    </w:p>
    <w:p w14:paraId="5370E434" w14:textId="04C7AB6C" w:rsidR="00694883" w:rsidRDefault="00694883">
      <w:pPr>
        <w:spacing w:after="0"/>
        <w:rPr>
          <w:rFonts w:asciiTheme="minorHAnsi" w:eastAsia="Arial" w:hAnsiTheme="minorHAnsi" w:cstheme="minorHAnsi"/>
          <w:b/>
          <w:bCs/>
          <w:sz w:val="24"/>
          <w:szCs w:val="24"/>
        </w:rPr>
      </w:pPr>
    </w:p>
    <w:p w14:paraId="00000238" w14:textId="5F169F07"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Documentation</w:t>
      </w:r>
    </w:p>
    <w:p w14:paraId="00000239" w14:textId="4B4B0110"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Maintain the Rumor Log and keep copies of key messages and decisions. Include rumor response actions in after-action notes and improvement planning.</w:t>
      </w:r>
    </w:p>
    <w:p w14:paraId="0000023A" w14:textId="69265476" w:rsidR="00877D52" w:rsidRPr="00DA6BF4" w:rsidRDefault="00877D52">
      <w:pPr>
        <w:spacing w:after="0"/>
        <w:rPr>
          <w:rFonts w:asciiTheme="minorHAnsi" w:eastAsia="Arial" w:hAnsiTheme="minorHAnsi" w:cstheme="minorHAnsi"/>
          <w:sz w:val="24"/>
          <w:szCs w:val="24"/>
        </w:rPr>
      </w:pPr>
    </w:p>
    <w:p w14:paraId="40ACD491" w14:textId="01DFBB38" w:rsidR="00201112" w:rsidRDefault="00201112">
      <w:pPr>
        <w:spacing w:after="0"/>
        <w:rPr>
          <w:rFonts w:asciiTheme="minorHAnsi" w:eastAsia="Arial" w:hAnsiTheme="minorHAnsi" w:cstheme="minorHAnsi"/>
          <w:b/>
          <w:bCs/>
          <w:sz w:val="24"/>
          <w:szCs w:val="24"/>
        </w:rPr>
      </w:pPr>
      <w:commentRangeStart w:id="30"/>
      <w:r>
        <w:rPr>
          <w:rFonts w:asciiTheme="minorHAnsi" w:eastAsia="Arial" w:hAnsiTheme="minorHAnsi" w:cstheme="minorHAnsi"/>
          <w:b/>
          <w:bCs/>
          <w:noProof/>
          <w:sz w:val="24"/>
          <w:szCs w:val="24"/>
        </w:rPr>
        <w:drawing>
          <wp:anchor distT="0" distB="0" distL="114300" distR="114300" simplePos="0" relativeHeight="251674624" behindDoc="0" locked="0" layoutInCell="1" allowOverlap="1" wp14:anchorId="71CB510E" wp14:editId="05060837">
            <wp:simplePos x="0" y="0"/>
            <wp:positionH relativeFrom="margin">
              <wp:align>center</wp:align>
            </wp:positionH>
            <wp:positionV relativeFrom="margin">
              <wp:posOffset>1076325</wp:posOffset>
            </wp:positionV>
            <wp:extent cx="3864098" cy="6923958"/>
            <wp:effectExtent l="0" t="0" r="3175" b="0"/>
            <wp:wrapNone/>
            <wp:docPr id="11198863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86303" name="Picture 111988630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64098" cy="6923958"/>
                    </a:xfrm>
                    <a:prstGeom prst="rect">
                      <a:avLst/>
                    </a:prstGeom>
                  </pic:spPr>
                </pic:pic>
              </a:graphicData>
            </a:graphic>
            <wp14:sizeRelH relativeFrom="page">
              <wp14:pctWidth>0</wp14:pctWidth>
            </wp14:sizeRelH>
            <wp14:sizeRelV relativeFrom="page">
              <wp14:pctHeight>0</wp14:pctHeight>
            </wp14:sizeRelV>
          </wp:anchor>
        </w:drawing>
      </w:r>
      <w:commentRangeEnd w:id="30"/>
      <w:r>
        <w:rPr>
          <w:rStyle w:val="CommentReference"/>
          <w:rFonts w:asciiTheme="minorHAnsi" w:eastAsia="Arial" w:hAnsiTheme="minorHAnsi" w:cstheme="minorHAnsi"/>
          <w:b/>
          <w:bCs/>
          <w:sz w:val="24"/>
          <w:szCs w:val="24"/>
        </w:rPr>
        <w:commentReference w:id="30"/>
      </w:r>
      <w:r>
        <w:rPr>
          <w:rFonts w:asciiTheme="minorHAnsi" w:eastAsia="Arial" w:hAnsiTheme="minorHAnsi" w:cstheme="minorHAnsi"/>
          <w:b/>
          <w:bCs/>
          <w:sz w:val="24"/>
          <w:szCs w:val="24"/>
        </w:rPr>
        <w:br w:type="page"/>
      </w:r>
    </w:p>
    <w:p w14:paraId="0000023B" w14:textId="2709DE95" w:rsidR="00877D52" w:rsidRPr="00201112" w:rsidRDefault="00182113" w:rsidP="00201112">
      <w:pPr>
        <w:pStyle w:val="Heading2"/>
        <w:spacing w:before="240" w:line="240" w:lineRule="auto"/>
        <w:rPr>
          <w:b/>
          <w:bCs/>
          <w:color w:val="A62D2A"/>
          <w:sz w:val="24"/>
          <w:szCs w:val="24"/>
        </w:rPr>
      </w:pPr>
      <w:r w:rsidRPr="00201112">
        <w:rPr>
          <w:b/>
          <w:bCs/>
          <w:color w:val="A62D2A"/>
          <w:sz w:val="24"/>
          <w:szCs w:val="24"/>
        </w:rPr>
        <w:lastRenderedPageBreak/>
        <w:t>Rumor Triage Rubric</w:t>
      </w:r>
    </w:p>
    <w:p w14:paraId="0000023C" w14:textId="01086455" w:rsidR="00877D52" w:rsidRPr="00DA6BF4" w:rsidRDefault="00182113">
      <w:pPr>
        <w:rPr>
          <w:rFonts w:asciiTheme="minorHAnsi" w:eastAsia="Arial" w:hAnsiTheme="minorHAnsi" w:cstheme="minorHAnsi"/>
          <w:sz w:val="24"/>
          <w:szCs w:val="24"/>
        </w:rPr>
      </w:pPr>
      <w:r w:rsidRPr="00DA6BF4">
        <w:rPr>
          <w:rFonts w:asciiTheme="minorHAnsi" w:eastAsia="Arial" w:hAnsiTheme="minorHAnsi" w:cstheme="minorHAnsi"/>
          <w:sz w:val="24"/>
          <w:szCs w:val="24"/>
        </w:rPr>
        <w:t>Use this rubric to set priority and choose an action. Rate each category as Low, Medium, or High.</w:t>
      </w:r>
    </w:p>
    <w:p w14:paraId="0000023D" w14:textId="44CAEF18"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Spread</w:t>
      </w:r>
    </w:p>
    <w:p w14:paraId="0000023E" w14:textId="17C47D55" w:rsidR="00877D52" w:rsidRPr="00DA6BF4" w:rsidRDefault="00182113">
      <w:pPr>
        <w:numPr>
          <w:ilvl w:val="0"/>
          <w:numId w:val="1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Low:</w:t>
      </w:r>
      <w:r w:rsidRPr="00DA6BF4">
        <w:rPr>
          <w:rFonts w:asciiTheme="minorHAnsi" w:eastAsia="Arial" w:hAnsiTheme="minorHAnsi" w:cstheme="minorHAnsi"/>
          <w:sz w:val="24"/>
          <w:szCs w:val="24"/>
        </w:rPr>
        <w:t xml:space="preserve"> Limited audience; single post/outlet; not being repeated.</w:t>
      </w:r>
    </w:p>
    <w:p w14:paraId="0000023F" w14:textId="00D3C83A" w:rsidR="00877D52" w:rsidRPr="00DA6BF4" w:rsidRDefault="00182113">
      <w:pPr>
        <w:numPr>
          <w:ilvl w:val="0"/>
          <w:numId w:val="1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Medium:</w:t>
      </w:r>
      <w:r w:rsidRPr="00DA6BF4">
        <w:rPr>
          <w:rFonts w:asciiTheme="minorHAnsi" w:eastAsia="Arial" w:hAnsiTheme="minorHAnsi" w:cstheme="minorHAnsi"/>
          <w:sz w:val="24"/>
          <w:szCs w:val="24"/>
        </w:rPr>
        <w:t xml:space="preserve"> Repeated by multiple people/outlets; growing.</w:t>
      </w:r>
    </w:p>
    <w:p w14:paraId="00000240" w14:textId="3965DCCC" w:rsidR="00877D52" w:rsidRPr="00DA6BF4" w:rsidRDefault="00182113">
      <w:pPr>
        <w:numPr>
          <w:ilvl w:val="0"/>
          <w:numId w:val="10"/>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High:</w:t>
      </w:r>
      <w:r w:rsidRPr="00DA6BF4">
        <w:rPr>
          <w:rFonts w:asciiTheme="minorHAnsi" w:eastAsia="Arial" w:hAnsiTheme="minorHAnsi" w:cstheme="minorHAnsi"/>
          <w:sz w:val="24"/>
          <w:szCs w:val="24"/>
        </w:rPr>
        <w:t xml:space="preserve"> Widely shared; trending; showing up across platforms or communities.</w:t>
      </w:r>
    </w:p>
    <w:p w14:paraId="00000241" w14:textId="492522B2" w:rsidR="00877D52" w:rsidRPr="00DA6BF4" w:rsidRDefault="00877D52">
      <w:pPr>
        <w:spacing w:after="0"/>
        <w:rPr>
          <w:rFonts w:asciiTheme="minorHAnsi" w:eastAsia="Arial" w:hAnsiTheme="minorHAnsi" w:cstheme="minorHAnsi"/>
          <w:sz w:val="24"/>
          <w:szCs w:val="24"/>
        </w:rPr>
      </w:pPr>
    </w:p>
    <w:p w14:paraId="00000242" w14:textId="603F123F"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Harm</w:t>
      </w:r>
    </w:p>
    <w:p w14:paraId="00000243" w14:textId="447416BE" w:rsidR="00877D52" w:rsidRPr="00DA6BF4" w:rsidRDefault="00182113">
      <w:pPr>
        <w:numPr>
          <w:ilvl w:val="0"/>
          <w:numId w:val="14"/>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Low:</w:t>
      </w:r>
      <w:r w:rsidRPr="00DA6BF4">
        <w:rPr>
          <w:rFonts w:asciiTheme="minorHAnsi" w:eastAsia="Arial" w:hAnsiTheme="minorHAnsi" w:cstheme="minorHAnsi"/>
          <w:sz w:val="24"/>
          <w:szCs w:val="24"/>
        </w:rPr>
        <w:t xml:space="preserve"> Confusion only; no unsafe actions expected.</w:t>
      </w:r>
    </w:p>
    <w:p w14:paraId="00000244" w14:textId="6D7E6F57" w:rsidR="00877D52" w:rsidRPr="00DA6BF4" w:rsidRDefault="00182113">
      <w:pPr>
        <w:numPr>
          <w:ilvl w:val="0"/>
          <w:numId w:val="14"/>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Medium:</w:t>
      </w:r>
      <w:r w:rsidRPr="00DA6BF4">
        <w:rPr>
          <w:rFonts w:asciiTheme="minorHAnsi" w:eastAsia="Arial" w:hAnsiTheme="minorHAnsi" w:cstheme="minorHAnsi"/>
          <w:sz w:val="24"/>
          <w:szCs w:val="24"/>
        </w:rPr>
        <w:t xml:space="preserve"> May reduce protective actions or increase calls/complaints.</w:t>
      </w:r>
    </w:p>
    <w:p w14:paraId="00000245" w14:textId="33CC5D34" w:rsidR="00877D52" w:rsidRPr="00DA6BF4" w:rsidRDefault="00182113">
      <w:pPr>
        <w:numPr>
          <w:ilvl w:val="0"/>
          <w:numId w:val="14"/>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High:</w:t>
      </w:r>
      <w:r w:rsidRPr="00DA6BF4">
        <w:rPr>
          <w:rFonts w:asciiTheme="minorHAnsi" w:eastAsia="Arial" w:hAnsiTheme="minorHAnsi" w:cstheme="minorHAnsi"/>
          <w:sz w:val="24"/>
          <w:szCs w:val="24"/>
        </w:rPr>
        <w:t xml:space="preserve"> Could lead to unsafe behavior, delayed care, or urgent safety risk.</w:t>
      </w:r>
    </w:p>
    <w:p w14:paraId="2AF96813" w14:textId="77777777" w:rsidR="007E6B58" w:rsidRDefault="007E6B58">
      <w:pPr>
        <w:spacing w:after="0"/>
        <w:rPr>
          <w:rFonts w:asciiTheme="minorHAnsi" w:eastAsia="Arial" w:hAnsiTheme="minorHAnsi" w:cstheme="minorHAnsi"/>
          <w:b/>
          <w:bCs/>
          <w:sz w:val="24"/>
          <w:szCs w:val="24"/>
        </w:rPr>
      </w:pPr>
    </w:p>
    <w:p w14:paraId="00000247" w14:textId="58D62940"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Service impact</w:t>
      </w:r>
    </w:p>
    <w:p w14:paraId="00000248" w14:textId="7EE188E7" w:rsidR="00877D52" w:rsidRPr="00DA6BF4" w:rsidRDefault="00182113">
      <w:pPr>
        <w:numPr>
          <w:ilvl w:val="0"/>
          <w:numId w:val="18"/>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Low:</w:t>
      </w:r>
      <w:r w:rsidRPr="00DA6BF4">
        <w:rPr>
          <w:rFonts w:asciiTheme="minorHAnsi" w:eastAsia="Arial" w:hAnsiTheme="minorHAnsi" w:cstheme="minorHAnsi"/>
          <w:sz w:val="24"/>
          <w:szCs w:val="24"/>
        </w:rPr>
        <w:t xml:space="preserve"> No impact to services.</w:t>
      </w:r>
    </w:p>
    <w:p w14:paraId="00000249" w14:textId="22E79FB7" w:rsidR="00877D52" w:rsidRPr="00DA6BF4" w:rsidRDefault="00182113">
      <w:pPr>
        <w:numPr>
          <w:ilvl w:val="0"/>
          <w:numId w:val="18"/>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Medium:</w:t>
      </w:r>
      <w:r w:rsidRPr="00DA6BF4">
        <w:rPr>
          <w:rFonts w:asciiTheme="minorHAnsi" w:eastAsia="Arial" w:hAnsiTheme="minorHAnsi" w:cstheme="minorHAnsi"/>
          <w:sz w:val="24"/>
          <w:szCs w:val="24"/>
        </w:rPr>
        <w:t xml:space="preserve"> May affect turnout/attendance/behavior.</w:t>
      </w:r>
    </w:p>
    <w:p w14:paraId="0000024A" w14:textId="48096B5C" w:rsidR="00877D52" w:rsidRPr="00DA6BF4" w:rsidRDefault="00182113">
      <w:pPr>
        <w:numPr>
          <w:ilvl w:val="0"/>
          <w:numId w:val="18"/>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High:</w:t>
      </w:r>
      <w:r w:rsidRPr="00DA6BF4">
        <w:rPr>
          <w:rFonts w:asciiTheme="minorHAnsi" w:eastAsia="Arial" w:hAnsiTheme="minorHAnsi" w:cstheme="minorHAnsi"/>
          <w:sz w:val="24"/>
          <w:szCs w:val="24"/>
        </w:rPr>
        <w:t xml:space="preserve"> Likely to keep people from accessing services or disrupt operations.</w:t>
      </w:r>
    </w:p>
    <w:p w14:paraId="0000024B" w14:textId="094C16E9" w:rsidR="00877D52" w:rsidRPr="00DA6BF4" w:rsidRDefault="00877D52">
      <w:pPr>
        <w:spacing w:after="0"/>
        <w:rPr>
          <w:rFonts w:asciiTheme="minorHAnsi" w:eastAsia="Arial" w:hAnsiTheme="minorHAnsi" w:cstheme="minorHAnsi"/>
          <w:sz w:val="24"/>
          <w:szCs w:val="24"/>
        </w:rPr>
      </w:pPr>
    </w:p>
    <w:p w14:paraId="0000024C" w14:textId="21F78FD3"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Trust impact</w:t>
      </w:r>
    </w:p>
    <w:p w14:paraId="0000024D" w14:textId="5D3061B9" w:rsidR="00877D52" w:rsidRPr="00DA6BF4" w:rsidRDefault="00182113">
      <w:pPr>
        <w:numPr>
          <w:ilvl w:val="0"/>
          <w:numId w:val="15"/>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Low:</w:t>
      </w:r>
      <w:r w:rsidRPr="00DA6BF4">
        <w:rPr>
          <w:rFonts w:asciiTheme="minorHAnsi" w:eastAsia="Arial" w:hAnsiTheme="minorHAnsi" w:cstheme="minorHAnsi"/>
          <w:sz w:val="24"/>
          <w:szCs w:val="24"/>
        </w:rPr>
        <w:t xml:space="preserve"> Minor credibility issues.</w:t>
      </w:r>
    </w:p>
    <w:p w14:paraId="0000024E" w14:textId="63056F72" w:rsidR="00877D52" w:rsidRPr="00DA6BF4" w:rsidRDefault="00182113">
      <w:pPr>
        <w:numPr>
          <w:ilvl w:val="0"/>
          <w:numId w:val="15"/>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Medium:</w:t>
      </w:r>
      <w:r w:rsidRPr="00DA6BF4">
        <w:rPr>
          <w:rFonts w:asciiTheme="minorHAnsi" w:eastAsia="Arial" w:hAnsiTheme="minorHAnsi" w:cstheme="minorHAnsi"/>
          <w:sz w:val="24"/>
          <w:szCs w:val="24"/>
        </w:rPr>
        <w:t xml:space="preserve"> Undermines confidence in the response.</w:t>
      </w:r>
    </w:p>
    <w:p w14:paraId="0000024F" w14:textId="08828B41" w:rsidR="00877D52" w:rsidRPr="00DA6BF4" w:rsidRDefault="00182113">
      <w:pPr>
        <w:numPr>
          <w:ilvl w:val="0"/>
          <w:numId w:val="15"/>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High:</w:t>
      </w:r>
      <w:r w:rsidRPr="00DA6BF4">
        <w:rPr>
          <w:rFonts w:asciiTheme="minorHAnsi" w:eastAsia="Arial" w:hAnsiTheme="minorHAnsi" w:cstheme="minorHAnsi"/>
          <w:sz w:val="24"/>
          <w:szCs w:val="24"/>
        </w:rPr>
        <w:t xml:space="preserve"> Fuels stigma, targets groups, or significantly erodes trust.</w:t>
      </w:r>
    </w:p>
    <w:p w14:paraId="00000250" w14:textId="0FC1954F" w:rsidR="00877D52" w:rsidRPr="00DA6BF4" w:rsidRDefault="00877D52">
      <w:pPr>
        <w:spacing w:after="0"/>
        <w:rPr>
          <w:rFonts w:asciiTheme="minorHAnsi" w:eastAsia="Arial" w:hAnsiTheme="minorHAnsi" w:cstheme="minorHAnsi"/>
          <w:sz w:val="24"/>
          <w:szCs w:val="24"/>
        </w:rPr>
      </w:pPr>
    </w:p>
    <w:p w14:paraId="00000251" w14:textId="53B5FCE1"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Suggested action</w:t>
      </w:r>
    </w:p>
    <w:p w14:paraId="00000252" w14:textId="0A9B1846" w:rsidR="00877D52" w:rsidRPr="00DA6BF4" w:rsidRDefault="00182113">
      <w:pPr>
        <w:numPr>
          <w:ilvl w:val="0"/>
          <w:numId w:val="9"/>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Low overall risk:</w:t>
      </w:r>
      <w:r w:rsidRPr="00DA6BF4">
        <w:rPr>
          <w:rFonts w:asciiTheme="minorHAnsi" w:eastAsia="Arial" w:hAnsiTheme="minorHAnsi" w:cstheme="minorHAnsi"/>
          <w:sz w:val="24"/>
          <w:szCs w:val="24"/>
        </w:rPr>
        <w:t xml:space="preserve"> Monitor and fill information gaps (for example, a FAQ update).</w:t>
      </w:r>
    </w:p>
    <w:p w14:paraId="00000253" w14:textId="08F0242C" w:rsidR="00877D52" w:rsidRPr="00DA6BF4" w:rsidRDefault="00182113">
      <w:pPr>
        <w:numPr>
          <w:ilvl w:val="0"/>
          <w:numId w:val="9"/>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Medium overall risk:</w:t>
      </w:r>
      <w:r w:rsidRPr="00DA6BF4">
        <w:rPr>
          <w:rFonts w:asciiTheme="minorHAnsi" w:eastAsia="Arial" w:hAnsiTheme="minorHAnsi" w:cstheme="minorHAnsi"/>
          <w:sz w:val="24"/>
          <w:szCs w:val="24"/>
        </w:rPr>
        <w:t xml:space="preserve"> Clarify quickly; coordinate with partners; consider a public correction.</w:t>
      </w:r>
    </w:p>
    <w:p w14:paraId="00000254" w14:textId="364B2940" w:rsidR="00877D52" w:rsidRPr="00DA6BF4" w:rsidRDefault="00182113">
      <w:pPr>
        <w:numPr>
          <w:ilvl w:val="0"/>
          <w:numId w:val="9"/>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High overall risk:</w:t>
      </w:r>
      <w:r w:rsidRPr="00DA6BF4">
        <w:rPr>
          <w:rFonts w:asciiTheme="minorHAnsi" w:eastAsia="Arial" w:hAnsiTheme="minorHAnsi" w:cstheme="minorHAnsi"/>
          <w:sz w:val="24"/>
          <w:szCs w:val="24"/>
        </w:rPr>
        <w:t xml:space="preserve"> Correct quickly; coordinate widely; escalate if clinical guidance is involved or if the rumor is regional.</w:t>
      </w:r>
    </w:p>
    <w:p w14:paraId="00000255" w14:textId="0A8A98E4" w:rsidR="00877D52" w:rsidRPr="00DA6BF4" w:rsidRDefault="00877D52">
      <w:pPr>
        <w:spacing w:after="0"/>
        <w:rPr>
          <w:rFonts w:asciiTheme="minorHAnsi" w:eastAsia="Arial" w:hAnsiTheme="minorHAnsi" w:cstheme="minorHAnsi"/>
          <w:sz w:val="24"/>
          <w:szCs w:val="24"/>
        </w:rPr>
      </w:pPr>
    </w:p>
    <w:p w14:paraId="00000256" w14:textId="5F057DE5"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Time expectations</w:t>
      </w:r>
    </w:p>
    <w:p w14:paraId="00000257" w14:textId="364BCCA7" w:rsidR="00877D52" w:rsidRPr="00DA6BF4" w:rsidRDefault="00182113">
      <w:pPr>
        <w:numPr>
          <w:ilvl w:val="0"/>
          <w:numId w:val="59"/>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High-risk rumors:</w:t>
      </w:r>
      <w:r w:rsidRPr="00DA6BF4">
        <w:rPr>
          <w:rFonts w:asciiTheme="minorHAnsi" w:eastAsia="Arial" w:hAnsiTheme="minorHAnsi" w:cstheme="minorHAnsi"/>
          <w:sz w:val="24"/>
          <w:szCs w:val="24"/>
        </w:rPr>
        <w:t xml:space="preserve"> verify and decide within 1 hour, then correct/clarify as soon as approved.</w:t>
      </w:r>
    </w:p>
    <w:p w14:paraId="00000258" w14:textId="59DA527D" w:rsidR="00877D52" w:rsidRPr="00DA6BF4" w:rsidRDefault="00182113">
      <w:pPr>
        <w:numPr>
          <w:ilvl w:val="0"/>
          <w:numId w:val="59"/>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Lower-risk rumors:</w:t>
      </w:r>
      <w:r w:rsidRPr="00DA6BF4">
        <w:rPr>
          <w:rFonts w:asciiTheme="minorHAnsi" w:eastAsia="Arial" w:hAnsiTheme="minorHAnsi" w:cstheme="minorHAnsi"/>
          <w:sz w:val="24"/>
          <w:szCs w:val="24"/>
        </w:rPr>
        <w:t xml:space="preserve"> verify and decide within the same operational period.</w:t>
      </w:r>
    </w:p>
    <w:p w14:paraId="00000259" w14:textId="5068A5F4" w:rsidR="00877D52" w:rsidRPr="00DA6BF4" w:rsidRDefault="00877D52">
      <w:pPr>
        <w:spacing w:after="0"/>
        <w:rPr>
          <w:rFonts w:asciiTheme="minorHAnsi" w:eastAsia="Arial" w:hAnsiTheme="minorHAnsi" w:cstheme="minorHAnsi"/>
          <w:b/>
          <w:bCs/>
          <w:sz w:val="24"/>
          <w:szCs w:val="24"/>
        </w:rPr>
      </w:pPr>
    </w:p>
    <w:p w14:paraId="0000025A" w14:textId="4D2F21DC"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lastRenderedPageBreak/>
        <w:t>Response Options Menu</w:t>
      </w:r>
    </w:p>
    <w:p w14:paraId="0000025B" w14:textId="69D298E6"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Choose one option and document why:</w:t>
      </w:r>
    </w:p>
    <w:p w14:paraId="0000025C" w14:textId="78AF510A" w:rsidR="00877D52" w:rsidRPr="00DA6BF4" w:rsidRDefault="00182113">
      <w:pPr>
        <w:numPr>
          <w:ilvl w:val="0"/>
          <w:numId w:val="16"/>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Monitor:</w:t>
      </w:r>
      <w:r w:rsidRPr="00DA6BF4">
        <w:rPr>
          <w:rFonts w:asciiTheme="minorHAnsi" w:eastAsia="Arial" w:hAnsiTheme="minorHAnsi" w:cstheme="minorHAnsi"/>
          <w:sz w:val="24"/>
          <w:szCs w:val="24"/>
        </w:rPr>
        <w:t xml:space="preserve"> Track it. Do not respond publicly right now.</w:t>
      </w:r>
    </w:p>
    <w:p w14:paraId="0000025D" w14:textId="06D2B297" w:rsidR="00877D52" w:rsidRPr="00DA6BF4" w:rsidRDefault="00182113">
      <w:pPr>
        <w:numPr>
          <w:ilvl w:val="0"/>
          <w:numId w:val="16"/>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Clarify:</w:t>
      </w:r>
      <w:r w:rsidRPr="00DA6BF4">
        <w:rPr>
          <w:rFonts w:asciiTheme="minorHAnsi" w:eastAsia="Arial" w:hAnsiTheme="minorHAnsi" w:cstheme="minorHAnsi"/>
          <w:sz w:val="24"/>
          <w:szCs w:val="24"/>
        </w:rPr>
        <w:t xml:space="preserve"> Add a FAQ, website update, or “what we know now” post to fill the gap.</w:t>
      </w:r>
    </w:p>
    <w:p w14:paraId="0000025E" w14:textId="7F76543B" w:rsidR="00877D52" w:rsidRPr="00DA6BF4" w:rsidRDefault="00182113">
      <w:pPr>
        <w:numPr>
          <w:ilvl w:val="0"/>
          <w:numId w:val="16"/>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Correct:</w:t>
      </w:r>
      <w:r w:rsidRPr="00DA6BF4">
        <w:rPr>
          <w:rFonts w:asciiTheme="minorHAnsi" w:eastAsia="Arial" w:hAnsiTheme="minorHAnsi" w:cstheme="minorHAnsi"/>
          <w:sz w:val="24"/>
          <w:szCs w:val="24"/>
        </w:rPr>
        <w:t xml:space="preserve"> Issue a public correction that focuses on facts and actions.</w:t>
      </w:r>
    </w:p>
    <w:p w14:paraId="0000025F" w14:textId="54720C03" w:rsidR="00877D52" w:rsidRPr="00DA6BF4" w:rsidRDefault="00182113">
      <w:pPr>
        <w:numPr>
          <w:ilvl w:val="0"/>
          <w:numId w:val="16"/>
        </w:numPr>
        <w:spacing w:after="0"/>
        <w:rPr>
          <w:rFonts w:asciiTheme="minorHAnsi" w:eastAsia="Arial" w:hAnsiTheme="minorHAnsi" w:cstheme="minorHAnsi"/>
          <w:sz w:val="24"/>
          <w:szCs w:val="24"/>
        </w:rPr>
      </w:pPr>
      <w:r w:rsidRPr="00DA6BF4">
        <w:rPr>
          <w:rFonts w:asciiTheme="minorHAnsi" w:eastAsia="Arial" w:hAnsiTheme="minorHAnsi" w:cstheme="minorHAnsi"/>
          <w:b/>
          <w:bCs/>
          <w:sz w:val="24"/>
          <w:szCs w:val="24"/>
        </w:rPr>
        <w:t>Escalate:</w:t>
      </w:r>
      <w:r w:rsidRPr="00DA6BF4">
        <w:rPr>
          <w:rFonts w:asciiTheme="minorHAnsi" w:eastAsia="Arial" w:hAnsiTheme="minorHAnsi" w:cstheme="minorHAnsi"/>
          <w:sz w:val="24"/>
          <w:szCs w:val="24"/>
        </w:rPr>
        <w:t xml:space="preserve"> Coordinate with Region 4AB/HMCC and/or MDPH for unified messaging.</w:t>
      </w:r>
    </w:p>
    <w:p w14:paraId="00000260" w14:textId="57C98CBD" w:rsidR="00877D52" w:rsidRPr="00DA6BF4" w:rsidRDefault="00877D52">
      <w:pPr>
        <w:spacing w:after="0"/>
        <w:rPr>
          <w:rFonts w:asciiTheme="minorHAnsi" w:eastAsia="Arial" w:hAnsiTheme="minorHAnsi" w:cstheme="minorHAnsi"/>
          <w:b/>
          <w:bCs/>
          <w:sz w:val="24"/>
          <w:szCs w:val="24"/>
        </w:rPr>
      </w:pPr>
    </w:p>
    <w:p w14:paraId="00000261" w14:textId="6EF5D401" w:rsidR="00877D52" w:rsidRPr="00DA6BF4" w:rsidRDefault="00182113">
      <w:pPr>
        <w:spacing w:after="0"/>
        <w:rPr>
          <w:rFonts w:asciiTheme="minorHAnsi" w:eastAsia="Arial" w:hAnsiTheme="minorHAnsi" w:cstheme="minorHAnsi"/>
          <w:b/>
          <w:bCs/>
          <w:sz w:val="24"/>
          <w:szCs w:val="24"/>
        </w:rPr>
      </w:pPr>
      <w:r w:rsidRPr="00DA6BF4">
        <w:rPr>
          <w:rFonts w:asciiTheme="minorHAnsi" w:eastAsia="Arial" w:hAnsiTheme="minorHAnsi" w:cstheme="minorHAnsi"/>
          <w:b/>
          <w:bCs/>
          <w:sz w:val="24"/>
          <w:szCs w:val="24"/>
        </w:rPr>
        <w:t>Correction Checklist</w:t>
      </w:r>
    </w:p>
    <w:p w14:paraId="00000262" w14:textId="0359A56E" w:rsidR="00877D52" w:rsidRPr="00DA6BF4" w:rsidRDefault="00182113">
      <w:p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Before releasing a correction, confirm:</w:t>
      </w:r>
    </w:p>
    <w:p w14:paraId="00000263" w14:textId="632334A1" w:rsidR="00877D52" w:rsidRPr="00DA6BF4" w:rsidRDefault="00182113">
      <w:pPr>
        <w:numPr>
          <w:ilvl w:val="0"/>
          <w:numId w:val="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message leads with the fact and includes clear action steps.</w:t>
      </w:r>
    </w:p>
    <w:p w14:paraId="00000264" w14:textId="38255965" w:rsidR="00877D52" w:rsidRPr="00DA6BF4" w:rsidRDefault="00182113">
      <w:pPr>
        <w:numPr>
          <w:ilvl w:val="0"/>
          <w:numId w:val="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message avoids repeating the false claim more than necessary.</w:t>
      </w:r>
    </w:p>
    <w:p w14:paraId="00000265" w14:textId="6E4084CD" w:rsidR="00877D52" w:rsidRPr="00DA6BF4" w:rsidRDefault="00182113">
      <w:pPr>
        <w:numPr>
          <w:ilvl w:val="0"/>
          <w:numId w:val="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message uses plain language and a respectful tone.</w:t>
      </w:r>
    </w:p>
    <w:p w14:paraId="00000266" w14:textId="76DEDB6C" w:rsidR="00877D52" w:rsidRPr="00DA6BF4" w:rsidRDefault="00182113">
      <w:pPr>
        <w:numPr>
          <w:ilvl w:val="0"/>
          <w:numId w:val="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message names where to find updates (website/phone line).</w:t>
      </w:r>
    </w:p>
    <w:p w14:paraId="00000267" w14:textId="518AB301" w:rsidR="00877D52" w:rsidRPr="00DA6BF4" w:rsidRDefault="00182113">
      <w:pPr>
        <w:numPr>
          <w:ilvl w:val="0"/>
          <w:numId w:val="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message is shared where the rumor is spreading (and through trusted messengers when helpful).</w:t>
      </w:r>
    </w:p>
    <w:p w14:paraId="00000268" w14:textId="7D1AE9C9" w:rsidR="00877D52" w:rsidRPr="00DA6BF4" w:rsidRDefault="00182113" w:rsidP="00DA6BF4">
      <w:pPr>
        <w:numPr>
          <w:ilvl w:val="0"/>
          <w:numId w:val="8"/>
        </w:numPr>
        <w:spacing w:after="0"/>
        <w:rPr>
          <w:rFonts w:asciiTheme="minorHAnsi" w:eastAsia="Arial" w:hAnsiTheme="minorHAnsi" w:cstheme="minorHAnsi"/>
          <w:sz w:val="24"/>
          <w:szCs w:val="24"/>
        </w:rPr>
      </w:pPr>
      <w:r w:rsidRPr="00DA6BF4">
        <w:rPr>
          <w:rFonts w:asciiTheme="minorHAnsi" w:eastAsia="Arial" w:hAnsiTheme="minorHAnsi" w:cstheme="minorHAnsi"/>
          <w:sz w:val="24"/>
          <w:szCs w:val="24"/>
        </w:rPr>
        <w:t>The response is logged (Rumor Log and message approval/documentation).</w:t>
      </w:r>
    </w:p>
    <w:p w14:paraId="00000269" w14:textId="276712D1" w:rsidR="00877D52" w:rsidRDefault="00622EE6">
      <w:pPr>
        <w:shd w:val="clear" w:color="auto" w:fill="FFFFFF"/>
        <w:spacing w:after="280" w:line="240" w:lineRule="auto"/>
        <w:rPr>
          <w:sz w:val="24"/>
          <w:szCs w:val="24"/>
        </w:rPr>
      </w:pPr>
      <w:commentRangeStart w:id="31"/>
      <w:r>
        <w:rPr>
          <w:noProof/>
        </w:rPr>
        <w:lastRenderedPageBreak/>
        <w:drawing>
          <wp:anchor distT="0" distB="0" distL="114300" distR="114300" simplePos="0" relativeHeight="251672576" behindDoc="0" locked="0" layoutInCell="1" allowOverlap="1" wp14:anchorId="2FD686E0" wp14:editId="48CFFB1A">
            <wp:simplePos x="914400" y="1143000"/>
            <wp:positionH relativeFrom="margin">
              <wp:align>center</wp:align>
            </wp:positionH>
            <wp:positionV relativeFrom="margin">
              <wp:align>top</wp:align>
            </wp:positionV>
            <wp:extent cx="4429125" cy="7929404"/>
            <wp:effectExtent l="0" t="0" r="0" b="0"/>
            <wp:wrapSquare wrapText="bothSides"/>
            <wp:docPr id="21253935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29125" cy="7929404"/>
                    </a:xfrm>
                    <a:prstGeom prst="rect">
                      <a:avLst/>
                    </a:prstGeom>
                    <a:noFill/>
                    <a:ln>
                      <a:noFill/>
                    </a:ln>
                  </pic:spPr>
                </pic:pic>
              </a:graphicData>
            </a:graphic>
          </wp:anchor>
        </w:drawing>
      </w:r>
      <w:commentRangeEnd w:id="31"/>
      <w:r w:rsidR="007E6B58">
        <w:rPr>
          <w:rStyle w:val="CommentReference"/>
          <w:sz w:val="22"/>
        </w:rPr>
        <w:commentReference w:id="31"/>
      </w:r>
      <w:r w:rsidR="00182113">
        <w:br w:type="page"/>
      </w:r>
    </w:p>
    <w:p w14:paraId="0000026A" w14:textId="77777777" w:rsidR="00877D52" w:rsidRDefault="00182113">
      <w:pPr>
        <w:pStyle w:val="Heading2"/>
        <w:shd w:val="clear" w:color="auto" w:fill="698BA1"/>
      </w:pPr>
      <w:r>
        <w:lastRenderedPageBreak/>
        <w:t xml:space="preserve">  </w:t>
      </w:r>
      <w:bookmarkStart w:id="32" w:name="_Toc225761051"/>
      <w:r>
        <w:t xml:space="preserve">C. INFORMATION </w:t>
      </w:r>
      <w:sdt>
        <w:sdtPr>
          <w:tag w:val="goog_rdk_699"/>
          <w:id w:val="2103588672"/>
        </w:sdtPr>
        <w:sdtEndPr/>
        <w:sdtContent>
          <w:commentRangeStart w:id="33"/>
        </w:sdtContent>
      </w:sdt>
      <w:r>
        <w:t>SHARING</w:t>
      </w:r>
      <w:bookmarkEnd w:id="32"/>
      <w:commentRangeEnd w:id="33"/>
      <w:r>
        <w:rPr>
          <w:rStyle w:val="CommentReference"/>
          <w:sz w:val="28"/>
        </w:rPr>
        <w:commentReference w:id="33"/>
      </w:r>
    </w:p>
    <w:p w14:paraId="0000026B" w14:textId="77777777" w:rsidR="00877D52" w:rsidRDefault="00182113">
      <w:pPr>
        <w:spacing w:before="120" w:after="240"/>
        <w:rPr>
          <w:sz w:val="24"/>
          <w:szCs w:val="24"/>
        </w:rPr>
      </w:pPr>
      <w:r>
        <w:rPr>
          <w:sz w:val="24"/>
          <w:szCs w:val="24"/>
        </w:rPr>
        <w:t>Clear and timely information and situational awareness data ensures a common operating picture. In addition to CERC principles, the PIO or other designated role may be responsible for information sharing during an incident. The following graphics demonstrate how [</w:t>
      </w:r>
      <w:r>
        <w:rPr>
          <w:sz w:val="24"/>
          <w:szCs w:val="24"/>
          <w:highlight w:val="yellow"/>
        </w:rPr>
        <w:t>Name of Agency</w:t>
      </w:r>
      <w:r>
        <w:rPr>
          <w:sz w:val="24"/>
          <w:szCs w:val="24"/>
        </w:rPr>
        <w:t xml:space="preserve">] shares and manages information. </w:t>
      </w:r>
    </w:p>
    <w:p w14:paraId="0000026C" w14:textId="77777777" w:rsidR="00877D52" w:rsidRDefault="00182113">
      <w:pPr>
        <w:spacing w:before="120" w:after="0" w:line="240" w:lineRule="auto"/>
        <w:rPr>
          <w:color w:val="A62D2A"/>
          <w:sz w:val="28"/>
          <w:szCs w:val="28"/>
        </w:rPr>
      </w:pPr>
      <w:r>
        <w:rPr>
          <w:b/>
          <w:bCs/>
          <w:color w:val="A62D2A"/>
          <w:sz w:val="28"/>
          <w:szCs w:val="28"/>
        </w:rPr>
        <w:t>How [</w:t>
      </w:r>
      <w:r>
        <w:rPr>
          <w:b/>
          <w:bCs/>
          <w:color w:val="A62D2A"/>
          <w:sz w:val="28"/>
          <w:szCs w:val="28"/>
          <w:highlight w:val="yellow"/>
        </w:rPr>
        <w:t>Name of Agency</w:t>
      </w:r>
      <w:r>
        <w:rPr>
          <w:b/>
          <w:bCs/>
          <w:color w:val="A62D2A"/>
          <w:sz w:val="28"/>
          <w:szCs w:val="28"/>
        </w:rPr>
        <w:t>] Manages Information</w:t>
      </w:r>
    </w:p>
    <w:p w14:paraId="0000026D" w14:textId="77777777" w:rsidR="00877D52" w:rsidRDefault="00182113">
      <w:pPr>
        <w:spacing w:before="240" w:after="240"/>
        <w:rPr>
          <w:b/>
          <w:bCs/>
          <w:color w:val="FFFFFF"/>
        </w:rPr>
      </w:pPr>
      <w:r>
        <w:rPr>
          <w:b/>
          <w:bCs/>
          <w:noProof/>
          <w:color w:val="FFFFFF"/>
        </w:rPr>
        <w:drawing>
          <wp:inline distT="0" distB="0" distL="0" distR="0" wp14:anchorId="54D16A2F" wp14:editId="00E36EB6">
            <wp:extent cx="5943600" cy="1995805"/>
            <wp:effectExtent l="0" t="0" r="0" b="0"/>
            <wp:docPr id="2124249608" name="image6.png" descr="A diagram of data analysi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diagram of data analysis&#10;&#10;Description automatically generated"/>
                    <pic:cNvPicPr preferRelativeResize="0"/>
                  </pic:nvPicPr>
                  <pic:blipFill>
                    <a:blip r:embed="rId25"/>
                    <a:srcRect/>
                    <a:stretch>
                      <a:fillRect/>
                    </a:stretch>
                  </pic:blipFill>
                  <pic:spPr>
                    <a:xfrm>
                      <a:off x="0" y="0"/>
                      <a:ext cx="5943600" cy="1995805"/>
                    </a:xfrm>
                    <a:prstGeom prst="rect">
                      <a:avLst/>
                    </a:prstGeom>
                    <a:ln/>
                  </pic:spPr>
                </pic:pic>
              </a:graphicData>
            </a:graphic>
          </wp:inline>
        </w:drawing>
      </w:r>
    </w:p>
    <w:p w14:paraId="0000026E" w14:textId="77777777" w:rsidR="00877D52" w:rsidRDefault="00182113">
      <w:pPr>
        <w:spacing w:before="120" w:after="0" w:line="240" w:lineRule="auto"/>
        <w:rPr>
          <w:b/>
          <w:bCs/>
          <w:color w:val="A62D2A"/>
          <w:sz w:val="28"/>
          <w:szCs w:val="28"/>
        </w:rPr>
      </w:pPr>
      <w:r>
        <w:rPr>
          <w:b/>
          <w:bCs/>
          <w:color w:val="A62D2A"/>
          <w:sz w:val="28"/>
          <w:szCs w:val="28"/>
        </w:rPr>
        <w:t>Common Information Sources</w:t>
      </w:r>
    </w:p>
    <w:p w14:paraId="0000026F" w14:textId="77777777" w:rsidR="00877D52" w:rsidRDefault="00182113">
      <w:pPr>
        <w:spacing w:before="120" w:after="0" w:line="240" w:lineRule="auto"/>
        <w:rPr>
          <w:color w:val="000000"/>
          <w:sz w:val="24"/>
          <w:szCs w:val="24"/>
        </w:rPr>
      </w:pPr>
      <w:r>
        <w:rPr>
          <w:b/>
          <w:bCs/>
          <w:noProof/>
          <w:color w:val="FFFFFF"/>
        </w:rPr>
        <w:drawing>
          <wp:inline distT="0" distB="0" distL="0" distR="0" wp14:anchorId="301AE33B" wp14:editId="128C213C">
            <wp:extent cx="5943600" cy="2000250"/>
            <wp:effectExtent l="0" t="0" r="0" b="0"/>
            <wp:docPr id="2124249610" name="image8.png" descr="A close-up of several blue and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close-up of several blue and white text&#10;&#10;Description automatically generated"/>
                    <pic:cNvPicPr preferRelativeResize="0"/>
                  </pic:nvPicPr>
                  <pic:blipFill>
                    <a:blip r:embed="rId26"/>
                    <a:srcRect/>
                    <a:stretch>
                      <a:fillRect/>
                    </a:stretch>
                  </pic:blipFill>
                  <pic:spPr>
                    <a:xfrm>
                      <a:off x="0" y="0"/>
                      <a:ext cx="5943600" cy="2000250"/>
                    </a:xfrm>
                    <a:prstGeom prst="rect">
                      <a:avLst/>
                    </a:prstGeom>
                    <a:ln/>
                  </pic:spPr>
                </pic:pic>
              </a:graphicData>
            </a:graphic>
          </wp:inline>
        </w:drawing>
      </w:r>
    </w:p>
    <w:p w14:paraId="00000270" w14:textId="77777777" w:rsidR="00877D52" w:rsidRDefault="00182113">
      <w:pPr>
        <w:spacing w:before="240" w:after="240"/>
        <w:rPr>
          <w:b/>
          <w:bCs/>
          <w:color w:val="A62D2A"/>
          <w:sz w:val="28"/>
          <w:szCs w:val="28"/>
        </w:rPr>
      </w:pPr>
      <w:r>
        <w:br w:type="page"/>
      </w:r>
    </w:p>
    <w:p w14:paraId="00000271" w14:textId="77777777" w:rsidR="00877D52" w:rsidRDefault="00182113">
      <w:pPr>
        <w:spacing w:before="240" w:after="240"/>
        <w:rPr>
          <w:b/>
          <w:bCs/>
          <w:color w:val="A62D2A"/>
          <w:sz w:val="28"/>
          <w:szCs w:val="28"/>
        </w:rPr>
      </w:pPr>
      <w:r>
        <w:rPr>
          <w:b/>
          <w:bCs/>
          <w:color w:val="A62D2A"/>
          <w:sz w:val="28"/>
          <w:szCs w:val="28"/>
        </w:rPr>
        <w:lastRenderedPageBreak/>
        <w:t>Information Sharing Tools</w:t>
      </w:r>
    </w:p>
    <w:p w14:paraId="00000272" w14:textId="77777777" w:rsidR="00877D52" w:rsidRDefault="00182113">
      <w:pPr>
        <w:spacing w:before="240" w:after="240"/>
        <w:rPr>
          <w:b/>
          <w:bCs/>
          <w:color w:val="FFFFFF"/>
        </w:rPr>
      </w:pPr>
      <w:r>
        <w:rPr>
          <w:b/>
          <w:bCs/>
          <w:noProof/>
          <w:color w:val="FFFFFF"/>
        </w:rPr>
        <w:drawing>
          <wp:inline distT="0" distB="0" distL="0" distR="0" wp14:anchorId="24E3AEC3" wp14:editId="4DB43443">
            <wp:extent cx="5943600" cy="1208405"/>
            <wp:effectExtent l="0" t="0" r="0" b="0"/>
            <wp:docPr id="2124249609" name="image7.png" descr="A blue square with white bord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blue square with white border&#10;&#10;Description automatically generated"/>
                    <pic:cNvPicPr preferRelativeResize="0"/>
                  </pic:nvPicPr>
                  <pic:blipFill>
                    <a:blip r:embed="rId27"/>
                    <a:srcRect/>
                    <a:stretch>
                      <a:fillRect/>
                    </a:stretch>
                  </pic:blipFill>
                  <pic:spPr>
                    <a:xfrm>
                      <a:off x="0" y="0"/>
                      <a:ext cx="5943600" cy="1208405"/>
                    </a:xfrm>
                    <a:prstGeom prst="rect">
                      <a:avLst/>
                    </a:prstGeom>
                    <a:ln/>
                  </pic:spPr>
                </pic:pic>
              </a:graphicData>
            </a:graphic>
          </wp:inline>
        </w:drawing>
      </w:r>
      <w:r>
        <w:rPr>
          <w:noProof/>
        </w:rPr>
        <mc:AlternateContent>
          <mc:Choice Requires="wps">
            <w:drawing>
              <wp:anchor distT="0" distB="0" distL="114300" distR="114300" simplePos="0" relativeHeight="251665408" behindDoc="0" locked="0" layoutInCell="1" hidden="0" allowOverlap="1" wp14:anchorId="1545C021" wp14:editId="2FE85C40">
                <wp:simplePos x="0" y="0"/>
                <wp:positionH relativeFrom="column">
                  <wp:posOffset>98109</wp:posOffset>
                </wp:positionH>
                <wp:positionV relativeFrom="paragraph">
                  <wp:posOffset>363538</wp:posOffset>
                </wp:positionV>
                <wp:extent cx="953421" cy="451977"/>
                <wp:effectExtent l="0" t="0" r="0" b="0"/>
                <wp:wrapNone/>
                <wp:docPr id="2124249594" name="Rectangle 2124249594"/>
                <wp:cNvGraphicFramePr/>
                <a:graphic xmlns:a="http://schemas.openxmlformats.org/drawingml/2006/main">
                  <a:graphicData uri="http://schemas.microsoft.com/office/word/2010/wordprocessingShape">
                    <wps:wsp>
                      <wps:cNvSpPr/>
                      <wps:spPr>
                        <a:xfrm>
                          <a:off x="4874052" y="3558774"/>
                          <a:ext cx="943896" cy="442452"/>
                        </a:xfrm>
                        <a:prstGeom prst="rect">
                          <a:avLst/>
                        </a:prstGeom>
                        <a:noFill/>
                        <a:ln>
                          <a:noFill/>
                        </a:ln>
                      </wps:spPr>
                      <wps:txbx>
                        <w:txbxContent>
                          <w:p w14:paraId="08967D99" w14:textId="77777777" w:rsidR="00877D52" w:rsidRDefault="00182113">
                            <w:pPr>
                              <w:spacing w:line="240" w:lineRule="auto"/>
                              <w:jc w:val="center"/>
                              <w:textDirection w:val="btLr"/>
                            </w:pPr>
                            <w:r>
                              <w:rPr>
                                <w:rFonts w:ascii="Avenir" w:eastAsia="Avenir" w:hAnsi="Avenir" w:cs="Avenir"/>
                                <w:b/>
                                <w:color w:val="FFFFFF"/>
                                <w:sz w:val="21"/>
                              </w:rPr>
                              <w:t>Telephone and email</w:t>
                            </w:r>
                          </w:p>
                        </w:txbxContent>
                      </wps:txbx>
                      <wps:bodyPr spcFirstLastPara="1" wrap="square" lIns="91425" tIns="45700" rIns="91425" bIns="45700" anchor="t" anchorCtr="0">
                        <a:noAutofit/>
                      </wps:bodyPr>
                    </wps:wsp>
                  </a:graphicData>
                </a:graphic>
              </wp:anchor>
            </w:drawing>
          </mc:Choice>
          <mc:Fallback>
            <w:pict>
              <v:rect w14:anchorId="1545C021" id="Rectangle 2124249594" o:spid="_x0000_s1030" style="position:absolute;margin-left:7.75pt;margin-top:28.65pt;width:75.05pt;height:35.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" filled="f" stroked="f">
                <v:textbox inset="2.53958mm,1.2694mm,2.53958mm,1.2694mm">
                  <w:txbxContent>
                    <w:p w14:paraId="08967D99" w14:textId="77777777" w:rsidR="00877D52" w:rsidRDefault="00182113">
                      <w:pPr>
                        <w:spacing w:line="240" w:lineRule="auto"/>
                        <w:jc w:val="center"/>
                        <w:textDirection w:val="btLr"/>
                      </w:pPr>
                      <w:r>
                        <w:rPr>
                          <w:rFonts w:ascii="Avenir" w:eastAsia="Avenir" w:hAnsi="Avenir" w:cs="Avenir"/>
                          <w:b/>
                          <w:color w:val="FFFFFF"/>
                          <w:sz w:val="21"/>
                        </w:rPr>
                        <w:t>Telephone and email</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0027C7D0" wp14:editId="112931C2">
                <wp:simplePos x="0" y="0"/>
                <wp:positionH relativeFrom="column">
                  <wp:posOffset>1237016</wp:posOffset>
                </wp:positionH>
                <wp:positionV relativeFrom="paragraph">
                  <wp:posOffset>176449</wp:posOffset>
                </wp:positionV>
                <wp:extent cx="1074443" cy="829851"/>
                <wp:effectExtent l="0" t="0" r="0" b="0"/>
                <wp:wrapNone/>
                <wp:docPr id="2124249598" name="Rectangle 2124249598"/>
                <wp:cNvGraphicFramePr/>
                <a:graphic xmlns:a="http://schemas.openxmlformats.org/drawingml/2006/main">
                  <a:graphicData uri="http://schemas.microsoft.com/office/word/2010/wordprocessingShape">
                    <wps:wsp>
                      <wps:cNvSpPr/>
                      <wps:spPr>
                        <a:xfrm>
                          <a:off x="4813541" y="3369837"/>
                          <a:ext cx="1064918" cy="820326"/>
                        </a:xfrm>
                        <a:prstGeom prst="rect">
                          <a:avLst/>
                        </a:prstGeom>
                        <a:noFill/>
                        <a:ln>
                          <a:noFill/>
                        </a:ln>
                      </wps:spPr>
                      <wps:txbx>
                        <w:txbxContent>
                          <w:p w14:paraId="6AAB30B9" w14:textId="77777777" w:rsidR="00877D52" w:rsidRDefault="00182113">
                            <w:pPr>
                              <w:spacing w:line="240" w:lineRule="auto"/>
                              <w:jc w:val="center"/>
                              <w:textDirection w:val="btLr"/>
                            </w:pPr>
                            <w:r>
                              <w:rPr>
                                <w:rFonts w:ascii="Avenir" w:eastAsia="Avenir" w:hAnsi="Avenir" w:cs="Avenir"/>
                                <w:b/>
                                <w:color w:val="FFFFFF"/>
                                <w:sz w:val="17"/>
                                <w:highlight w:val="yellow"/>
                              </w:rPr>
                              <w:t>[</w:t>
                            </w:r>
                            <w:r>
                              <w:rPr>
                                <w:rFonts w:ascii="Avenir" w:eastAsia="Avenir" w:hAnsi="Avenir" w:cs="Avenir"/>
                                <w:b/>
                                <w:color w:val="000000"/>
                                <w:sz w:val="17"/>
                                <w:highlight w:val="yellow"/>
                              </w:rPr>
                              <w:t>Name of Agency</w:t>
                            </w:r>
                            <w:r>
                              <w:rPr>
                                <w:rFonts w:ascii="Avenir" w:eastAsia="Avenir" w:hAnsi="Avenir" w:cs="Avenir"/>
                                <w:b/>
                                <w:color w:val="FFFFFF"/>
                                <w:sz w:val="17"/>
                                <w:highlight w:val="yellow"/>
                              </w:rPr>
                              <w:t>]</w:t>
                            </w:r>
                            <w:r>
                              <w:rPr>
                                <w:rFonts w:ascii="Avenir" w:eastAsia="Avenir" w:hAnsi="Avenir" w:cs="Avenir"/>
                                <w:b/>
                                <w:color w:val="FFFFFF"/>
                                <w:sz w:val="17"/>
                              </w:rPr>
                              <w:t xml:space="preserve"> website, dashboards, and social media (if applicable)</w:t>
                            </w:r>
                          </w:p>
                        </w:txbxContent>
                      </wps:txbx>
                      <wps:bodyPr spcFirstLastPara="1" wrap="square" lIns="91425" tIns="45700" rIns="91425" bIns="45700" anchor="t" anchorCtr="0">
                        <a:noAutofit/>
                      </wps:bodyPr>
                    </wps:wsp>
                  </a:graphicData>
                </a:graphic>
              </wp:anchor>
            </w:drawing>
          </mc:Choice>
          <mc:Fallback>
            <w:pict>
              <v:rect w14:anchorId="0027C7D0" id="Rectangle 2124249598" o:spid="_x0000_s1031" style="position:absolute;margin-left:97.4pt;margin-top:13.9pt;width:84.6pt;height:65.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" filled="f" stroked="f">
                <v:textbox inset="2.53958mm,1.2694mm,2.53958mm,1.2694mm">
                  <w:txbxContent>
                    <w:p w14:paraId="6AAB30B9" w14:textId="77777777" w:rsidR="00877D52" w:rsidRDefault="00182113">
                      <w:pPr>
                        <w:spacing w:line="240" w:lineRule="auto"/>
                        <w:jc w:val="center"/>
                        <w:textDirection w:val="btLr"/>
                      </w:pPr>
                      <w:r>
                        <w:rPr>
                          <w:rFonts w:ascii="Avenir" w:eastAsia="Avenir" w:hAnsi="Avenir" w:cs="Avenir"/>
                          <w:b/>
                          <w:color w:val="FFFFFF"/>
                          <w:sz w:val="17"/>
                          <w:highlight w:val="yellow"/>
                        </w:rPr>
                        <w:t>[</w:t>
                      </w:r>
                      <w:r>
                        <w:rPr>
                          <w:rFonts w:ascii="Avenir" w:eastAsia="Avenir" w:hAnsi="Avenir" w:cs="Avenir"/>
                          <w:b/>
                          <w:color w:val="000000"/>
                          <w:sz w:val="17"/>
                          <w:highlight w:val="yellow"/>
                        </w:rPr>
                        <w:t>Name of Agency</w:t>
                      </w:r>
                      <w:r>
                        <w:rPr>
                          <w:rFonts w:ascii="Avenir" w:eastAsia="Avenir" w:hAnsi="Avenir" w:cs="Avenir"/>
                          <w:b/>
                          <w:color w:val="FFFFFF"/>
                          <w:sz w:val="17"/>
                          <w:highlight w:val="yellow"/>
                        </w:rPr>
                        <w:t>]</w:t>
                      </w:r>
                      <w:r>
                        <w:rPr>
                          <w:rFonts w:ascii="Avenir" w:eastAsia="Avenir" w:hAnsi="Avenir" w:cs="Avenir"/>
                          <w:b/>
                          <w:color w:val="FFFFFF"/>
                          <w:sz w:val="17"/>
                        </w:rPr>
                        <w:t xml:space="preserve"> website, dashboards, and social media (if applicable)</w:t>
                      </w: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7466A5FC" wp14:editId="20FA99D5">
                <wp:simplePos x="0" y="0"/>
                <wp:positionH relativeFrom="column">
                  <wp:posOffset>2493328</wp:posOffset>
                </wp:positionH>
                <wp:positionV relativeFrom="paragraph">
                  <wp:posOffset>273886</wp:posOffset>
                </wp:positionV>
                <wp:extent cx="953421" cy="628344"/>
                <wp:effectExtent l="0" t="0" r="0" b="0"/>
                <wp:wrapNone/>
                <wp:docPr id="2124249592" name="Rectangle 2124249592"/>
                <wp:cNvGraphicFramePr/>
                <a:graphic xmlns:a="http://schemas.openxmlformats.org/drawingml/2006/main">
                  <a:graphicData uri="http://schemas.microsoft.com/office/word/2010/wordprocessingShape">
                    <wps:wsp>
                      <wps:cNvSpPr/>
                      <wps:spPr>
                        <a:xfrm>
                          <a:off x="4874052" y="3470591"/>
                          <a:ext cx="943896" cy="618819"/>
                        </a:xfrm>
                        <a:prstGeom prst="rect">
                          <a:avLst/>
                        </a:prstGeom>
                        <a:noFill/>
                        <a:ln>
                          <a:noFill/>
                        </a:ln>
                      </wps:spPr>
                      <wps:txbx>
                        <w:txbxContent>
                          <w:p w14:paraId="02EB97A9" w14:textId="77777777" w:rsidR="00877D52" w:rsidRDefault="00182113">
                            <w:pPr>
                              <w:spacing w:line="240" w:lineRule="auto"/>
                              <w:jc w:val="center"/>
                              <w:textDirection w:val="btLr"/>
                            </w:pPr>
                            <w:r>
                              <w:rPr>
                                <w:rFonts w:ascii="Avenir" w:eastAsia="Avenir" w:hAnsi="Avenir" w:cs="Avenir"/>
                                <w:b/>
                                <w:color w:val="FFFFFF"/>
                                <w:sz w:val="21"/>
                              </w:rPr>
                              <w:t>Virtual meeting platforms</w:t>
                            </w:r>
                          </w:p>
                        </w:txbxContent>
                      </wps:txbx>
                      <wps:bodyPr spcFirstLastPara="1" wrap="square" lIns="91425" tIns="45700" rIns="91425" bIns="45700" anchor="t" anchorCtr="0">
                        <a:noAutofit/>
                      </wps:bodyPr>
                    </wps:wsp>
                  </a:graphicData>
                </a:graphic>
              </wp:anchor>
            </w:drawing>
          </mc:Choice>
          <mc:Fallback>
            <w:pict>
              <v:rect w14:anchorId="7466A5FC" id="Rectangle 2124249592" o:spid="_x0000_s1032" style="position:absolute;margin-left:196.35pt;margin-top:21.55pt;width:75.05pt;height:4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" filled="f" stroked="f">
                <v:textbox inset="2.53958mm,1.2694mm,2.53958mm,1.2694mm">
                  <w:txbxContent>
                    <w:p w14:paraId="02EB97A9" w14:textId="77777777" w:rsidR="00877D52" w:rsidRDefault="00182113">
                      <w:pPr>
                        <w:spacing w:line="240" w:lineRule="auto"/>
                        <w:jc w:val="center"/>
                        <w:textDirection w:val="btLr"/>
                      </w:pPr>
                      <w:r>
                        <w:rPr>
                          <w:rFonts w:ascii="Avenir" w:eastAsia="Avenir" w:hAnsi="Avenir" w:cs="Avenir"/>
                          <w:b/>
                          <w:color w:val="FFFFFF"/>
                          <w:sz w:val="21"/>
                        </w:rPr>
                        <w:t>Virtual meeting platforms</w:t>
                      </w: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48EC51FA" wp14:editId="2D11B63E">
                <wp:simplePos x="0" y="0"/>
                <wp:positionH relativeFrom="column">
                  <wp:posOffset>3641408</wp:posOffset>
                </wp:positionH>
                <wp:positionV relativeFrom="paragraph">
                  <wp:posOffset>319323</wp:posOffset>
                </wp:positionV>
                <wp:extent cx="1070681" cy="555154"/>
                <wp:effectExtent l="0" t="0" r="0" b="0"/>
                <wp:wrapNone/>
                <wp:docPr id="2124249596" name="Rectangle 2124249596"/>
                <wp:cNvGraphicFramePr/>
                <a:graphic xmlns:a="http://schemas.openxmlformats.org/drawingml/2006/main">
                  <a:graphicData uri="http://schemas.microsoft.com/office/word/2010/wordprocessingShape">
                    <wps:wsp>
                      <wps:cNvSpPr/>
                      <wps:spPr>
                        <a:xfrm>
                          <a:off x="4815422" y="3507186"/>
                          <a:ext cx="1061156" cy="545629"/>
                        </a:xfrm>
                        <a:prstGeom prst="rect">
                          <a:avLst/>
                        </a:prstGeom>
                        <a:noFill/>
                        <a:ln>
                          <a:noFill/>
                        </a:ln>
                      </wps:spPr>
                      <wps:txbx>
                        <w:txbxContent>
                          <w:p w14:paraId="1169BF89" w14:textId="77777777" w:rsidR="00877D52" w:rsidRDefault="00182113">
                            <w:pPr>
                              <w:spacing w:line="240" w:lineRule="auto"/>
                              <w:jc w:val="center"/>
                              <w:textDirection w:val="btLr"/>
                            </w:pPr>
                            <w:r>
                              <w:rPr>
                                <w:rFonts w:ascii="Avenir" w:eastAsia="Avenir" w:hAnsi="Avenir" w:cs="Avenir"/>
                                <w:b/>
                                <w:color w:val="FFFFFF"/>
                                <w:sz w:val="18"/>
                              </w:rPr>
                              <w:t>MDPH systems (WebEOC, HHAN, MAVEN)</w:t>
                            </w:r>
                          </w:p>
                        </w:txbxContent>
                      </wps:txbx>
                      <wps:bodyPr spcFirstLastPara="1" wrap="square" lIns="91425" tIns="45700" rIns="91425" bIns="45700" anchor="t" anchorCtr="0">
                        <a:noAutofit/>
                      </wps:bodyPr>
                    </wps:wsp>
                  </a:graphicData>
                </a:graphic>
              </wp:anchor>
            </w:drawing>
          </mc:Choice>
          <mc:Fallback>
            <w:pict>
              <v:rect w14:anchorId="48EC51FA" id="Rectangle 2124249596" o:spid="_x0000_s1033" style="position:absolute;margin-left:286.75pt;margin-top:25.15pt;width:84.3pt;height:43.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" filled="f" stroked="f">
                <v:textbox inset="2.53958mm,1.2694mm,2.53958mm,1.2694mm">
                  <w:txbxContent>
                    <w:p w14:paraId="1169BF89" w14:textId="77777777" w:rsidR="00877D52" w:rsidRDefault="00182113">
                      <w:pPr>
                        <w:spacing w:line="240" w:lineRule="auto"/>
                        <w:jc w:val="center"/>
                        <w:textDirection w:val="btLr"/>
                      </w:pPr>
                      <w:r>
                        <w:rPr>
                          <w:rFonts w:ascii="Avenir" w:eastAsia="Avenir" w:hAnsi="Avenir" w:cs="Avenir"/>
                          <w:b/>
                          <w:color w:val="FFFFFF"/>
                          <w:sz w:val="18"/>
                        </w:rPr>
                        <w:t>MDPH systems (WebEOC, HHAN, MAVEN)</w:t>
                      </w:r>
                    </w:p>
                  </w:txbxContent>
                </v:textbox>
              </v:rect>
            </w:pict>
          </mc:Fallback>
        </mc:AlternateContent>
      </w:r>
      <w:r>
        <w:rPr>
          <w:noProof/>
        </w:rPr>
        <mc:AlternateContent>
          <mc:Choice Requires="wps">
            <w:drawing>
              <wp:anchor distT="0" distB="0" distL="114300" distR="114300" simplePos="0" relativeHeight="251669504" behindDoc="0" locked="0" layoutInCell="1" hidden="0" allowOverlap="1" wp14:anchorId="1B893ADF" wp14:editId="7AA44863">
                <wp:simplePos x="0" y="0"/>
                <wp:positionH relativeFrom="column">
                  <wp:posOffset>4854893</wp:posOffset>
                </wp:positionH>
                <wp:positionV relativeFrom="paragraph">
                  <wp:posOffset>320970</wp:posOffset>
                </wp:positionV>
                <wp:extent cx="1070681" cy="555154"/>
                <wp:effectExtent l="0" t="0" r="0" b="0"/>
                <wp:wrapNone/>
                <wp:docPr id="2124249593" name="Rectangle 2124249593"/>
                <wp:cNvGraphicFramePr/>
                <a:graphic xmlns:a="http://schemas.openxmlformats.org/drawingml/2006/main">
                  <a:graphicData uri="http://schemas.microsoft.com/office/word/2010/wordprocessingShape">
                    <wps:wsp>
                      <wps:cNvSpPr/>
                      <wps:spPr>
                        <a:xfrm>
                          <a:off x="4815422" y="3507186"/>
                          <a:ext cx="1061156" cy="545629"/>
                        </a:xfrm>
                        <a:prstGeom prst="rect">
                          <a:avLst/>
                        </a:prstGeom>
                        <a:noFill/>
                        <a:ln>
                          <a:noFill/>
                        </a:ln>
                      </wps:spPr>
                      <wps:txbx>
                        <w:txbxContent>
                          <w:p w14:paraId="0FB4F791" w14:textId="77777777" w:rsidR="00877D52" w:rsidRDefault="00182113">
                            <w:pPr>
                              <w:spacing w:line="240" w:lineRule="auto"/>
                              <w:jc w:val="center"/>
                              <w:textDirection w:val="btLr"/>
                            </w:pPr>
                            <w:r>
                              <w:rPr>
                                <w:rFonts w:ascii="Avenir" w:eastAsia="Avenir" w:hAnsi="Avenir" w:cs="Avenir"/>
                                <w:b/>
                                <w:color w:val="000000"/>
                                <w:sz w:val="18"/>
                                <w:highlight w:val="yellow"/>
                              </w:rPr>
                              <w:t>Additional jurisdiction-based tools</w:t>
                            </w:r>
                          </w:p>
                        </w:txbxContent>
                      </wps:txbx>
                      <wps:bodyPr spcFirstLastPara="1" wrap="square" lIns="91425" tIns="45700" rIns="91425" bIns="45700" anchor="t" anchorCtr="0">
                        <a:noAutofit/>
                      </wps:bodyPr>
                    </wps:wsp>
                  </a:graphicData>
                </a:graphic>
              </wp:anchor>
            </w:drawing>
          </mc:Choice>
          <mc:Fallback>
            <w:pict>
              <v:rect w14:anchorId="1B893ADF" id="Rectangle 2124249593" o:spid="_x0000_s1034" style="position:absolute;margin-left:382.3pt;margin-top:25.25pt;width:84.3pt;height:43.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" filled="f" stroked="f">
                <v:textbox inset="2.53958mm,1.2694mm,2.53958mm,1.2694mm">
                  <w:txbxContent>
                    <w:p w14:paraId="0FB4F791" w14:textId="77777777" w:rsidR="00877D52" w:rsidRDefault="00182113">
                      <w:pPr>
                        <w:spacing w:line="240" w:lineRule="auto"/>
                        <w:jc w:val="center"/>
                        <w:textDirection w:val="btLr"/>
                      </w:pPr>
                      <w:r>
                        <w:rPr>
                          <w:rFonts w:ascii="Avenir" w:eastAsia="Avenir" w:hAnsi="Avenir" w:cs="Avenir"/>
                          <w:b/>
                          <w:color w:val="000000"/>
                          <w:sz w:val="18"/>
                          <w:highlight w:val="yellow"/>
                        </w:rPr>
                        <w:t>Additional jurisdiction-based tools</w:t>
                      </w:r>
                    </w:p>
                  </w:txbxContent>
                </v:textbox>
              </v:rect>
            </w:pict>
          </mc:Fallback>
        </mc:AlternateContent>
      </w:r>
    </w:p>
    <w:p w14:paraId="00000273" w14:textId="77777777" w:rsidR="00877D52" w:rsidRDefault="00182113">
      <w:pPr>
        <w:spacing w:before="240" w:after="0"/>
        <w:rPr>
          <w:b/>
          <w:bCs/>
          <w:color w:val="A62D2A"/>
          <w:sz w:val="28"/>
          <w:szCs w:val="28"/>
        </w:rPr>
      </w:pPr>
      <w:r>
        <w:rPr>
          <w:b/>
          <w:bCs/>
          <w:color w:val="A62D2A"/>
          <w:sz w:val="28"/>
          <w:szCs w:val="28"/>
        </w:rPr>
        <w:t>Information Systems and Their Use</w:t>
      </w:r>
    </w:p>
    <w:p w14:paraId="00000274" w14:textId="77777777" w:rsidR="00877D52" w:rsidRDefault="00877D52">
      <w:pPr>
        <w:spacing w:after="0" w:line="120" w:lineRule="auto"/>
        <w:rPr>
          <w:b/>
          <w:bCs/>
          <w:sz w:val="24"/>
          <w:szCs w:val="24"/>
        </w:rPr>
      </w:pPr>
    </w:p>
    <w:tbl>
      <w:tblPr>
        <w:tblStyle w:val="a6"/>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310"/>
        <w:gridCol w:w="3360"/>
        <w:gridCol w:w="3690"/>
      </w:tblGrid>
      <w:tr w:rsidR="00877D52" w14:paraId="2C8A2050" w14:textId="77777777">
        <w:tc>
          <w:tcPr>
            <w:tcW w:w="2310" w:type="dxa"/>
            <w:shd w:val="clear" w:color="auto" w:fill="0C3153"/>
            <w:tcMar>
              <w:top w:w="100" w:type="dxa"/>
              <w:left w:w="100" w:type="dxa"/>
              <w:bottom w:w="100" w:type="dxa"/>
              <w:right w:w="100" w:type="dxa"/>
            </w:tcMar>
          </w:tcPr>
          <w:p w14:paraId="00000275" w14:textId="77777777" w:rsidR="00877D52" w:rsidRDefault="00182113">
            <w:pPr>
              <w:widowControl w:val="0"/>
              <w:pBdr>
                <w:top w:val="nil"/>
                <w:left w:val="nil"/>
                <w:bottom w:val="nil"/>
                <w:right w:val="nil"/>
                <w:between w:val="nil"/>
              </w:pBdr>
              <w:spacing w:after="0" w:line="240" w:lineRule="auto"/>
              <w:jc w:val="center"/>
              <w:rPr>
                <w:b/>
                <w:bCs/>
                <w:color w:val="FFFFFF"/>
                <w:sz w:val="24"/>
                <w:szCs w:val="24"/>
              </w:rPr>
            </w:pPr>
            <w:r>
              <w:rPr>
                <w:b/>
                <w:bCs/>
                <w:color w:val="FFFFFF"/>
                <w:sz w:val="24"/>
                <w:szCs w:val="24"/>
              </w:rPr>
              <w:t>Tool</w:t>
            </w:r>
          </w:p>
        </w:tc>
        <w:tc>
          <w:tcPr>
            <w:tcW w:w="3360" w:type="dxa"/>
            <w:shd w:val="clear" w:color="auto" w:fill="0C3153"/>
            <w:tcMar>
              <w:top w:w="100" w:type="dxa"/>
              <w:left w:w="100" w:type="dxa"/>
              <w:bottom w:w="100" w:type="dxa"/>
              <w:right w:w="100" w:type="dxa"/>
            </w:tcMar>
          </w:tcPr>
          <w:p w14:paraId="00000276" w14:textId="77777777" w:rsidR="00877D52" w:rsidRDefault="00182113">
            <w:pPr>
              <w:widowControl w:val="0"/>
              <w:pBdr>
                <w:top w:val="nil"/>
                <w:left w:val="nil"/>
                <w:bottom w:val="nil"/>
                <w:right w:val="nil"/>
                <w:between w:val="nil"/>
              </w:pBdr>
              <w:spacing w:after="0" w:line="240" w:lineRule="auto"/>
              <w:jc w:val="center"/>
              <w:rPr>
                <w:b/>
                <w:bCs/>
                <w:color w:val="FFFFFF"/>
                <w:sz w:val="24"/>
                <w:szCs w:val="24"/>
              </w:rPr>
            </w:pPr>
            <w:r>
              <w:rPr>
                <w:b/>
                <w:bCs/>
                <w:color w:val="FFFFFF"/>
                <w:sz w:val="24"/>
                <w:szCs w:val="24"/>
              </w:rPr>
              <w:t>What it’s for</w:t>
            </w:r>
          </w:p>
        </w:tc>
        <w:tc>
          <w:tcPr>
            <w:tcW w:w="3690" w:type="dxa"/>
            <w:shd w:val="clear" w:color="auto" w:fill="0C3153"/>
            <w:tcMar>
              <w:top w:w="100" w:type="dxa"/>
              <w:left w:w="100" w:type="dxa"/>
              <w:bottom w:w="100" w:type="dxa"/>
              <w:right w:w="100" w:type="dxa"/>
            </w:tcMar>
          </w:tcPr>
          <w:p w14:paraId="00000277" w14:textId="77777777" w:rsidR="00877D52" w:rsidRDefault="00182113">
            <w:pPr>
              <w:widowControl w:val="0"/>
              <w:pBdr>
                <w:top w:val="nil"/>
                <w:left w:val="nil"/>
                <w:bottom w:val="nil"/>
                <w:right w:val="nil"/>
                <w:between w:val="nil"/>
              </w:pBdr>
              <w:spacing w:after="0" w:line="240" w:lineRule="auto"/>
              <w:jc w:val="center"/>
              <w:rPr>
                <w:b/>
                <w:bCs/>
                <w:color w:val="FFFFFF"/>
                <w:sz w:val="24"/>
                <w:szCs w:val="24"/>
              </w:rPr>
            </w:pPr>
            <w:r>
              <w:rPr>
                <w:b/>
                <w:bCs/>
                <w:color w:val="FFFFFF"/>
                <w:sz w:val="24"/>
                <w:szCs w:val="24"/>
              </w:rPr>
              <w:t>Key Notes</w:t>
            </w:r>
          </w:p>
        </w:tc>
      </w:tr>
      <w:tr w:rsidR="00877D52" w14:paraId="4A065E1A" w14:textId="77777777">
        <w:trPr>
          <w:trHeight w:val="2517"/>
        </w:trPr>
        <w:tc>
          <w:tcPr>
            <w:tcW w:w="2310" w:type="dxa"/>
            <w:shd w:val="clear" w:color="auto" w:fill="F6F6F6"/>
            <w:tcMar>
              <w:top w:w="100" w:type="dxa"/>
              <w:left w:w="100" w:type="dxa"/>
              <w:bottom w:w="100" w:type="dxa"/>
              <w:right w:w="100" w:type="dxa"/>
            </w:tcMar>
            <w:vAlign w:val="center"/>
          </w:tcPr>
          <w:p w14:paraId="00000278" w14:textId="77777777" w:rsidR="00877D52" w:rsidRDefault="00182113">
            <w:pPr>
              <w:spacing w:line="240" w:lineRule="auto"/>
              <w:rPr>
                <w:b/>
                <w:bCs/>
                <w:sz w:val="24"/>
                <w:szCs w:val="24"/>
              </w:rPr>
            </w:pPr>
            <w:r>
              <w:rPr>
                <w:b/>
                <w:bCs/>
                <w:sz w:val="24"/>
                <w:szCs w:val="24"/>
              </w:rPr>
              <w:t>Web Emergency Operations Center (WebEOC)</w:t>
            </w:r>
          </w:p>
        </w:tc>
        <w:tc>
          <w:tcPr>
            <w:tcW w:w="3360" w:type="dxa"/>
            <w:shd w:val="clear" w:color="auto" w:fill="F6F6F6"/>
            <w:tcMar>
              <w:top w:w="100" w:type="dxa"/>
              <w:left w:w="100" w:type="dxa"/>
              <w:bottom w:w="100" w:type="dxa"/>
              <w:right w:w="100" w:type="dxa"/>
            </w:tcMar>
            <w:vAlign w:val="center"/>
          </w:tcPr>
          <w:p w14:paraId="00000279" w14:textId="77777777" w:rsidR="00877D52" w:rsidRDefault="00182113">
            <w:pPr>
              <w:widowControl w:val="0"/>
              <w:spacing w:after="240" w:line="240" w:lineRule="auto"/>
              <w:rPr>
                <w:sz w:val="24"/>
                <w:szCs w:val="24"/>
              </w:rPr>
            </w:pPr>
            <w:r>
              <w:rPr>
                <w:sz w:val="24"/>
                <w:szCs w:val="24"/>
              </w:rPr>
              <w:t>Health and medical incident management; maintaining situational awareness and a common operating picture.</w:t>
            </w:r>
          </w:p>
        </w:tc>
        <w:tc>
          <w:tcPr>
            <w:tcW w:w="3690" w:type="dxa"/>
            <w:shd w:val="clear" w:color="auto" w:fill="F6F6F6"/>
            <w:tcMar>
              <w:top w:w="100" w:type="dxa"/>
              <w:left w:w="100" w:type="dxa"/>
              <w:bottom w:w="100" w:type="dxa"/>
              <w:right w:w="100" w:type="dxa"/>
            </w:tcMar>
            <w:vAlign w:val="center"/>
          </w:tcPr>
          <w:p w14:paraId="0000027A" w14:textId="77777777" w:rsidR="00877D52" w:rsidRDefault="00182113">
            <w:pPr>
              <w:spacing w:after="0" w:line="240" w:lineRule="auto"/>
              <w:rPr>
                <w:sz w:val="24"/>
                <w:szCs w:val="24"/>
              </w:rPr>
            </w:pPr>
            <w:r>
              <w:rPr>
                <w:sz w:val="24"/>
                <w:szCs w:val="24"/>
              </w:rPr>
              <w:t>MDPH and MEMA run separate WebEOC systems. MDPH WebEOC is not monitored 24/7. Local Boards of Health (LBOH) use it to share information with partners and document actions for accountability and potential reimbursement.</w:t>
            </w:r>
          </w:p>
        </w:tc>
      </w:tr>
      <w:tr w:rsidR="00877D52" w14:paraId="7154D865" w14:textId="77777777">
        <w:tc>
          <w:tcPr>
            <w:tcW w:w="2310" w:type="dxa"/>
            <w:shd w:val="clear" w:color="auto" w:fill="F6F6F6"/>
            <w:tcMar>
              <w:top w:w="100" w:type="dxa"/>
              <w:left w:w="100" w:type="dxa"/>
              <w:bottom w:w="100" w:type="dxa"/>
              <w:right w:w="100" w:type="dxa"/>
            </w:tcMar>
            <w:vAlign w:val="center"/>
          </w:tcPr>
          <w:p w14:paraId="0000027B" w14:textId="77777777" w:rsidR="00877D52" w:rsidRDefault="00182113">
            <w:pPr>
              <w:spacing w:line="240" w:lineRule="auto"/>
              <w:rPr>
                <w:b/>
                <w:bCs/>
                <w:sz w:val="24"/>
                <w:szCs w:val="24"/>
              </w:rPr>
            </w:pPr>
            <w:r>
              <w:rPr>
                <w:b/>
                <w:bCs/>
                <w:sz w:val="24"/>
                <w:szCs w:val="24"/>
              </w:rPr>
              <w:t>Health and Homeland Alert Network (HHAN)</w:t>
            </w:r>
          </w:p>
        </w:tc>
        <w:tc>
          <w:tcPr>
            <w:tcW w:w="3360" w:type="dxa"/>
            <w:shd w:val="clear" w:color="auto" w:fill="F6F6F6"/>
            <w:tcMar>
              <w:top w:w="100" w:type="dxa"/>
              <w:left w:w="100" w:type="dxa"/>
              <w:bottom w:w="100" w:type="dxa"/>
              <w:right w:w="100" w:type="dxa"/>
            </w:tcMar>
            <w:vAlign w:val="center"/>
          </w:tcPr>
          <w:p w14:paraId="0000027C" w14:textId="77777777" w:rsidR="00877D52" w:rsidRDefault="00182113">
            <w:pPr>
              <w:widowControl w:val="0"/>
              <w:spacing w:after="240" w:line="240" w:lineRule="auto"/>
              <w:rPr>
                <w:sz w:val="24"/>
                <w:szCs w:val="24"/>
              </w:rPr>
            </w:pPr>
            <w:r>
              <w:rPr>
                <w:sz w:val="24"/>
                <w:szCs w:val="24"/>
              </w:rPr>
              <w:t>Secure alerts and information sharing with public health and healthcare partners (e.g., disease updates, clinical guidance, standing orders).</w:t>
            </w:r>
          </w:p>
        </w:tc>
        <w:tc>
          <w:tcPr>
            <w:tcW w:w="3690" w:type="dxa"/>
            <w:shd w:val="clear" w:color="auto" w:fill="F6F6F6"/>
            <w:tcMar>
              <w:top w:w="100" w:type="dxa"/>
              <w:left w:w="100" w:type="dxa"/>
              <w:bottom w:w="100" w:type="dxa"/>
              <w:right w:w="100" w:type="dxa"/>
            </w:tcMar>
            <w:vAlign w:val="center"/>
          </w:tcPr>
          <w:p w14:paraId="0000027D" w14:textId="77777777" w:rsidR="00877D52" w:rsidRDefault="00182113">
            <w:pPr>
              <w:spacing w:after="240" w:line="240" w:lineRule="auto"/>
              <w:rPr>
                <w:sz w:val="24"/>
                <w:szCs w:val="24"/>
              </w:rPr>
            </w:pPr>
            <w:r>
              <w:rPr>
                <w:sz w:val="24"/>
                <w:szCs w:val="24"/>
              </w:rPr>
              <w:t>Used by MDPH and all 351 municipalities. Designed for timely, targeted alerts and protected communications.</w:t>
            </w:r>
          </w:p>
        </w:tc>
      </w:tr>
      <w:tr w:rsidR="00877D52" w14:paraId="5EFE896F" w14:textId="77777777">
        <w:trPr>
          <w:trHeight w:val="2337"/>
        </w:trPr>
        <w:tc>
          <w:tcPr>
            <w:tcW w:w="2310" w:type="dxa"/>
            <w:shd w:val="clear" w:color="auto" w:fill="F6F6F6"/>
            <w:tcMar>
              <w:top w:w="100" w:type="dxa"/>
              <w:left w:w="100" w:type="dxa"/>
              <w:bottom w:w="100" w:type="dxa"/>
              <w:right w:w="100" w:type="dxa"/>
            </w:tcMar>
            <w:vAlign w:val="center"/>
          </w:tcPr>
          <w:p w14:paraId="0000027E" w14:textId="77777777" w:rsidR="00877D52" w:rsidRDefault="00182113">
            <w:pPr>
              <w:spacing w:after="0" w:line="240" w:lineRule="auto"/>
              <w:rPr>
                <w:b/>
                <w:bCs/>
                <w:sz w:val="24"/>
                <w:szCs w:val="24"/>
              </w:rPr>
            </w:pPr>
            <w:r>
              <w:rPr>
                <w:b/>
                <w:bCs/>
                <w:sz w:val="24"/>
                <w:szCs w:val="24"/>
              </w:rPr>
              <w:t>Massachusetts Virtual Epidemiologic Network (MAVEN)</w:t>
            </w:r>
          </w:p>
        </w:tc>
        <w:tc>
          <w:tcPr>
            <w:tcW w:w="3360" w:type="dxa"/>
            <w:shd w:val="clear" w:color="auto" w:fill="F6F6F6"/>
            <w:tcMar>
              <w:top w:w="100" w:type="dxa"/>
              <w:left w:w="100" w:type="dxa"/>
              <w:bottom w:w="100" w:type="dxa"/>
              <w:right w:w="100" w:type="dxa"/>
            </w:tcMar>
            <w:vAlign w:val="center"/>
          </w:tcPr>
          <w:p w14:paraId="0000027F" w14:textId="77777777" w:rsidR="00877D52" w:rsidRDefault="00182113">
            <w:pPr>
              <w:spacing w:after="0" w:line="240" w:lineRule="auto"/>
              <w:rPr>
                <w:sz w:val="24"/>
                <w:szCs w:val="24"/>
              </w:rPr>
            </w:pPr>
            <w:r>
              <w:rPr>
                <w:sz w:val="24"/>
                <w:szCs w:val="24"/>
              </w:rPr>
              <w:t>Statewide disease surveillance and case management; captures lab, clinical, and public health data.</w:t>
            </w:r>
          </w:p>
        </w:tc>
        <w:tc>
          <w:tcPr>
            <w:tcW w:w="3690" w:type="dxa"/>
            <w:shd w:val="clear" w:color="auto" w:fill="F6F6F6"/>
            <w:tcMar>
              <w:top w:w="100" w:type="dxa"/>
              <w:left w:w="100" w:type="dxa"/>
              <w:bottom w:w="100" w:type="dxa"/>
              <w:right w:w="100" w:type="dxa"/>
            </w:tcMar>
            <w:vAlign w:val="center"/>
          </w:tcPr>
          <w:p w14:paraId="00000280" w14:textId="77777777" w:rsidR="00877D52" w:rsidRDefault="00182113">
            <w:pPr>
              <w:spacing w:after="0" w:line="240" w:lineRule="auto"/>
              <w:rPr>
                <w:sz w:val="24"/>
                <w:szCs w:val="24"/>
              </w:rPr>
            </w:pPr>
            <w:r>
              <w:rPr>
                <w:sz w:val="24"/>
                <w:szCs w:val="24"/>
              </w:rPr>
              <w:t>Supports electronic lab reporting (ELR) and sends automatic 24/7/365 notifications to state and local officials for events needing attention. By law, LBOH, providers, and labs must report notifiable diseases in MAVEN.</w:t>
            </w:r>
          </w:p>
        </w:tc>
      </w:tr>
    </w:tbl>
    <w:p w14:paraId="00000281" w14:textId="77777777" w:rsidR="00877D52" w:rsidRDefault="00182113">
      <w:pPr>
        <w:spacing w:after="0" w:line="240" w:lineRule="auto"/>
        <w:rPr>
          <w:color w:val="FFFFFF"/>
          <w:sz w:val="28"/>
          <w:szCs w:val="28"/>
        </w:rPr>
      </w:pPr>
      <w:r>
        <w:br w:type="page"/>
      </w:r>
    </w:p>
    <w:p w14:paraId="00000282" w14:textId="77777777" w:rsidR="00877D52" w:rsidRDefault="00182113">
      <w:pPr>
        <w:pStyle w:val="Heading2"/>
        <w:shd w:val="clear" w:color="auto" w:fill="698BA1"/>
      </w:pPr>
      <w:r>
        <w:lastRenderedPageBreak/>
        <w:t xml:space="preserve">  </w:t>
      </w:r>
      <w:bookmarkStart w:id="34" w:name="_Toc225761052"/>
      <w:r>
        <w:t>D. EMERGENCY PUBLIC INFORMATION AND WARNING</w:t>
      </w:r>
      <w:bookmarkEnd w:id="34"/>
    </w:p>
    <w:p w14:paraId="00000283" w14:textId="77777777" w:rsidR="00877D52" w:rsidRDefault="00182113">
      <w:pPr>
        <w:spacing w:before="120" w:after="240"/>
        <w:rPr>
          <w:sz w:val="24"/>
          <w:szCs w:val="24"/>
        </w:rPr>
      </w:pPr>
      <w:r>
        <w:rPr>
          <w:sz w:val="24"/>
          <w:szCs w:val="24"/>
          <w:highlight w:val="yellow"/>
        </w:rPr>
        <w:t>[Name of Agency]</w:t>
      </w:r>
      <w:r>
        <w:rPr>
          <w:sz w:val="24"/>
          <w:szCs w:val="24"/>
        </w:rPr>
        <w:t xml:space="preserve"> develops, coordinates, and disseminates information, alerts, warnings, and notifications during any incident with public health impacts.</w:t>
      </w:r>
    </w:p>
    <w:tbl>
      <w:tblPr>
        <w:tblStyle w:val="a7"/>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210"/>
        <w:gridCol w:w="6150"/>
      </w:tblGrid>
      <w:tr w:rsidR="00877D52" w14:paraId="65EB5325" w14:textId="77777777">
        <w:tc>
          <w:tcPr>
            <w:tcW w:w="3210" w:type="dxa"/>
            <w:shd w:val="clear" w:color="auto" w:fill="0C3153"/>
            <w:tcMar>
              <w:top w:w="100" w:type="dxa"/>
              <w:left w:w="100" w:type="dxa"/>
              <w:bottom w:w="100" w:type="dxa"/>
              <w:right w:w="100" w:type="dxa"/>
            </w:tcMar>
          </w:tcPr>
          <w:p w14:paraId="00000284"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What we communicate</w:t>
            </w:r>
          </w:p>
        </w:tc>
        <w:tc>
          <w:tcPr>
            <w:tcW w:w="6150" w:type="dxa"/>
            <w:shd w:val="clear" w:color="auto" w:fill="F6F6F6"/>
            <w:tcMar>
              <w:top w:w="100" w:type="dxa"/>
              <w:left w:w="100" w:type="dxa"/>
              <w:bottom w:w="100" w:type="dxa"/>
              <w:right w:w="100" w:type="dxa"/>
            </w:tcMar>
          </w:tcPr>
          <w:p w14:paraId="00000285" w14:textId="77777777" w:rsidR="00877D52" w:rsidRDefault="00182113">
            <w:pPr>
              <w:widowControl w:val="0"/>
              <w:pBdr>
                <w:top w:val="nil"/>
                <w:left w:val="nil"/>
                <w:bottom w:val="nil"/>
                <w:right w:val="nil"/>
                <w:between w:val="nil"/>
              </w:pBdr>
              <w:spacing w:after="0" w:line="240" w:lineRule="auto"/>
              <w:rPr>
                <w:sz w:val="24"/>
                <w:szCs w:val="24"/>
              </w:rPr>
            </w:pPr>
            <w:r>
              <w:rPr>
                <w:sz w:val="24"/>
                <w:szCs w:val="24"/>
              </w:rPr>
              <w:t>Messages should:</w:t>
            </w:r>
          </w:p>
          <w:p w14:paraId="00000286" w14:textId="77777777" w:rsidR="00877D52" w:rsidRDefault="00182113">
            <w:pPr>
              <w:widowControl w:val="0"/>
              <w:numPr>
                <w:ilvl w:val="0"/>
                <w:numId w:val="41"/>
              </w:numPr>
              <w:spacing w:after="0" w:line="240" w:lineRule="auto"/>
              <w:rPr>
                <w:sz w:val="24"/>
                <w:szCs w:val="24"/>
              </w:rPr>
            </w:pPr>
            <w:r>
              <w:rPr>
                <w:sz w:val="24"/>
                <w:szCs w:val="24"/>
              </w:rPr>
              <w:t>Use plain language (about a 6th-grade reading level).</w:t>
            </w:r>
          </w:p>
          <w:p w14:paraId="00000287" w14:textId="77777777" w:rsidR="00877D52" w:rsidRDefault="00182113">
            <w:pPr>
              <w:widowControl w:val="0"/>
              <w:numPr>
                <w:ilvl w:val="0"/>
                <w:numId w:val="41"/>
              </w:numPr>
              <w:pBdr>
                <w:top w:val="nil"/>
                <w:left w:val="nil"/>
                <w:bottom w:val="nil"/>
                <w:right w:val="nil"/>
                <w:between w:val="nil"/>
              </w:pBdr>
              <w:spacing w:after="0" w:line="240" w:lineRule="auto"/>
              <w:rPr>
                <w:sz w:val="24"/>
                <w:szCs w:val="24"/>
              </w:rPr>
            </w:pPr>
            <w:r>
              <w:rPr>
                <w:sz w:val="24"/>
                <w:szCs w:val="24"/>
              </w:rPr>
              <w:t>Be clear, concise, and actionable.</w:t>
            </w:r>
          </w:p>
          <w:p w14:paraId="00000288" w14:textId="77777777" w:rsidR="00877D52" w:rsidRDefault="00182113">
            <w:pPr>
              <w:widowControl w:val="0"/>
              <w:numPr>
                <w:ilvl w:val="0"/>
                <w:numId w:val="41"/>
              </w:numPr>
              <w:pBdr>
                <w:top w:val="nil"/>
                <w:left w:val="nil"/>
                <w:bottom w:val="nil"/>
                <w:right w:val="nil"/>
                <w:between w:val="nil"/>
              </w:pBdr>
              <w:spacing w:after="0" w:line="240" w:lineRule="auto"/>
              <w:rPr>
                <w:sz w:val="24"/>
                <w:szCs w:val="24"/>
              </w:rPr>
            </w:pPr>
            <w:r>
              <w:rPr>
                <w:sz w:val="24"/>
                <w:szCs w:val="24"/>
              </w:rPr>
              <w:t>Match the urgency of the situation.</w:t>
            </w:r>
          </w:p>
          <w:p w14:paraId="00000289" w14:textId="77777777" w:rsidR="00877D52" w:rsidRDefault="00182113">
            <w:pPr>
              <w:widowControl w:val="0"/>
              <w:numPr>
                <w:ilvl w:val="0"/>
                <w:numId w:val="41"/>
              </w:numPr>
              <w:pBdr>
                <w:top w:val="nil"/>
                <w:left w:val="nil"/>
                <w:bottom w:val="nil"/>
                <w:right w:val="nil"/>
                <w:between w:val="nil"/>
              </w:pBdr>
              <w:spacing w:after="0" w:line="240" w:lineRule="auto"/>
              <w:rPr>
                <w:sz w:val="24"/>
                <w:szCs w:val="24"/>
              </w:rPr>
            </w:pPr>
            <w:r>
              <w:rPr>
                <w:sz w:val="24"/>
                <w:szCs w:val="24"/>
              </w:rPr>
              <w:t>Align with state and federal guidance.</w:t>
            </w:r>
          </w:p>
          <w:p w14:paraId="0000028A" w14:textId="77777777" w:rsidR="00877D52" w:rsidRDefault="00182113">
            <w:pPr>
              <w:widowControl w:val="0"/>
              <w:numPr>
                <w:ilvl w:val="0"/>
                <w:numId w:val="41"/>
              </w:numPr>
              <w:pBdr>
                <w:top w:val="nil"/>
                <w:left w:val="nil"/>
                <w:bottom w:val="nil"/>
                <w:right w:val="nil"/>
                <w:between w:val="nil"/>
              </w:pBdr>
              <w:spacing w:after="0" w:line="240" w:lineRule="auto"/>
              <w:rPr>
                <w:sz w:val="24"/>
                <w:szCs w:val="24"/>
              </w:rPr>
            </w:pPr>
            <w:r>
              <w:rPr>
                <w:sz w:val="24"/>
                <w:szCs w:val="24"/>
              </w:rPr>
              <w:t>Include supporting materials (FAQs, graphics, translations) as needed.</w:t>
            </w:r>
          </w:p>
        </w:tc>
      </w:tr>
      <w:tr w:rsidR="00877D52" w14:paraId="0FE19AE5" w14:textId="77777777">
        <w:tc>
          <w:tcPr>
            <w:tcW w:w="3210" w:type="dxa"/>
            <w:shd w:val="clear" w:color="auto" w:fill="0C3153"/>
            <w:tcMar>
              <w:top w:w="100" w:type="dxa"/>
              <w:left w:w="100" w:type="dxa"/>
              <w:bottom w:w="100" w:type="dxa"/>
              <w:right w:w="100" w:type="dxa"/>
            </w:tcMar>
          </w:tcPr>
          <w:p w14:paraId="0000028B"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Who speaks</w:t>
            </w:r>
          </w:p>
        </w:tc>
        <w:tc>
          <w:tcPr>
            <w:tcW w:w="6150" w:type="dxa"/>
            <w:shd w:val="clear" w:color="auto" w:fill="F6F6F6"/>
            <w:tcMar>
              <w:top w:w="100" w:type="dxa"/>
              <w:left w:w="100" w:type="dxa"/>
              <w:bottom w:w="100" w:type="dxa"/>
              <w:right w:w="100" w:type="dxa"/>
            </w:tcMar>
          </w:tcPr>
          <w:p w14:paraId="0000028C" w14:textId="77777777" w:rsidR="00877D52" w:rsidRDefault="00182113">
            <w:pPr>
              <w:widowControl w:val="0"/>
              <w:numPr>
                <w:ilvl w:val="0"/>
                <w:numId w:val="38"/>
              </w:numPr>
              <w:pBdr>
                <w:top w:val="nil"/>
                <w:left w:val="nil"/>
                <w:bottom w:val="nil"/>
                <w:right w:val="nil"/>
                <w:between w:val="nil"/>
              </w:pBdr>
              <w:spacing w:after="0" w:line="240" w:lineRule="auto"/>
              <w:ind w:left="504"/>
              <w:rPr>
                <w:sz w:val="24"/>
                <w:szCs w:val="24"/>
              </w:rPr>
            </w:pPr>
            <w:r>
              <w:rPr>
                <w:sz w:val="24"/>
                <w:szCs w:val="24"/>
              </w:rPr>
              <w:t>The Public Information Officer (PIO) or designee is the only person authorized to speak to the media.</w:t>
            </w:r>
          </w:p>
          <w:p w14:paraId="0000028D" w14:textId="77777777" w:rsidR="00877D52" w:rsidRDefault="00182113">
            <w:pPr>
              <w:widowControl w:val="0"/>
              <w:numPr>
                <w:ilvl w:val="0"/>
                <w:numId w:val="38"/>
              </w:numPr>
              <w:pBdr>
                <w:top w:val="nil"/>
                <w:left w:val="nil"/>
                <w:bottom w:val="nil"/>
                <w:right w:val="nil"/>
                <w:between w:val="nil"/>
              </w:pBdr>
              <w:spacing w:after="0" w:line="240" w:lineRule="auto"/>
              <w:ind w:left="504"/>
              <w:rPr>
                <w:sz w:val="24"/>
                <w:szCs w:val="24"/>
              </w:rPr>
            </w:pPr>
            <w:r>
              <w:rPr>
                <w:sz w:val="24"/>
                <w:szCs w:val="24"/>
              </w:rPr>
              <w:t>The PIO coordinates message development with subject matter experts.</w:t>
            </w:r>
          </w:p>
        </w:tc>
      </w:tr>
      <w:tr w:rsidR="00877D52" w14:paraId="5CFFFE9C" w14:textId="77777777">
        <w:tc>
          <w:tcPr>
            <w:tcW w:w="3210" w:type="dxa"/>
            <w:shd w:val="clear" w:color="auto" w:fill="0C3153"/>
            <w:tcMar>
              <w:top w:w="100" w:type="dxa"/>
              <w:left w:w="100" w:type="dxa"/>
              <w:bottom w:w="100" w:type="dxa"/>
              <w:right w:w="100" w:type="dxa"/>
            </w:tcMar>
          </w:tcPr>
          <w:p w14:paraId="0000028E"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How we reach people</w:t>
            </w:r>
          </w:p>
        </w:tc>
        <w:tc>
          <w:tcPr>
            <w:tcW w:w="6150" w:type="dxa"/>
            <w:shd w:val="clear" w:color="auto" w:fill="F6F6F6"/>
            <w:tcMar>
              <w:top w:w="100" w:type="dxa"/>
              <w:left w:w="100" w:type="dxa"/>
              <w:bottom w:w="100" w:type="dxa"/>
              <w:right w:w="100" w:type="dxa"/>
            </w:tcMar>
          </w:tcPr>
          <w:p w14:paraId="0000028F" w14:textId="77777777" w:rsidR="00877D52" w:rsidRDefault="00182113">
            <w:pPr>
              <w:widowControl w:val="0"/>
              <w:pBdr>
                <w:top w:val="nil"/>
                <w:left w:val="nil"/>
                <w:bottom w:val="nil"/>
                <w:right w:val="nil"/>
                <w:between w:val="nil"/>
              </w:pBdr>
              <w:spacing w:after="0" w:line="240" w:lineRule="auto"/>
              <w:rPr>
                <w:sz w:val="24"/>
                <w:szCs w:val="24"/>
              </w:rPr>
            </w:pPr>
            <w:r>
              <w:rPr>
                <w:sz w:val="24"/>
                <w:szCs w:val="24"/>
              </w:rPr>
              <w:t>Choose the best channels for the audience and access needs:</w:t>
            </w:r>
          </w:p>
          <w:p w14:paraId="00000290" w14:textId="77777777" w:rsidR="00877D52" w:rsidRDefault="00182113">
            <w:pPr>
              <w:widowControl w:val="0"/>
              <w:numPr>
                <w:ilvl w:val="0"/>
                <w:numId w:val="39"/>
              </w:numPr>
              <w:pBdr>
                <w:top w:val="nil"/>
                <w:left w:val="nil"/>
                <w:bottom w:val="nil"/>
                <w:right w:val="nil"/>
                <w:between w:val="nil"/>
              </w:pBdr>
              <w:spacing w:after="0" w:line="240" w:lineRule="auto"/>
              <w:rPr>
                <w:sz w:val="24"/>
                <w:szCs w:val="24"/>
              </w:rPr>
            </w:pPr>
            <w:r>
              <w:rPr>
                <w:sz w:val="24"/>
                <w:szCs w:val="24"/>
              </w:rPr>
              <w:t>News releases and media briefings</w:t>
            </w:r>
          </w:p>
          <w:p w14:paraId="00000291" w14:textId="77777777" w:rsidR="00877D52" w:rsidRDefault="00182113">
            <w:pPr>
              <w:widowControl w:val="0"/>
              <w:numPr>
                <w:ilvl w:val="0"/>
                <w:numId w:val="39"/>
              </w:numPr>
              <w:pBdr>
                <w:top w:val="nil"/>
                <w:left w:val="nil"/>
                <w:bottom w:val="nil"/>
                <w:right w:val="nil"/>
                <w:between w:val="nil"/>
              </w:pBdr>
              <w:spacing w:after="0" w:line="240" w:lineRule="auto"/>
              <w:rPr>
                <w:sz w:val="24"/>
                <w:szCs w:val="24"/>
              </w:rPr>
            </w:pPr>
            <w:r>
              <w:rPr>
                <w:sz w:val="24"/>
                <w:szCs w:val="24"/>
              </w:rPr>
              <w:t>Website updates and dashboards</w:t>
            </w:r>
          </w:p>
          <w:p w14:paraId="00000292" w14:textId="77777777" w:rsidR="00877D52" w:rsidRDefault="00182113">
            <w:pPr>
              <w:widowControl w:val="0"/>
              <w:numPr>
                <w:ilvl w:val="0"/>
                <w:numId w:val="39"/>
              </w:numPr>
              <w:pBdr>
                <w:top w:val="nil"/>
                <w:left w:val="nil"/>
                <w:bottom w:val="nil"/>
                <w:right w:val="nil"/>
                <w:between w:val="nil"/>
              </w:pBdr>
              <w:spacing w:after="0" w:line="240" w:lineRule="auto"/>
              <w:rPr>
                <w:sz w:val="24"/>
                <w:szCs w:val="24"/>
              </w:rPr>
            </w:pPr>
            <w:r>
              <w:rPr>
                <w:sz w:val="24"/>
                <w:szCs w:val="24"/>
              </w:rPr>
              <w:t>Social media posts</w:t>
            </w:r>
          </w:p>
          <w:p w14:paraId="00000293" w14:textId="77777777" w:rsidR="00877D52" w:rsidRDefault="00182113">
            <w:pPr>
              <w:widowControl w:val="0"/>
              <w:numPr>
                <w:ilvl w:val="0"/>
                <w:numId w:val="39"/>
              </w:numPr>
              <w:pBdr>
                <w:top w:val="nil"/>
                <w:left w:val="nil"/>
                <w:bottom w:val="nil"/>
                <w:right w:val="nil"/>
                <w:between w:val="nil"/>
              </w:pBdr>
              <w:spacing w:after="0" w:line="240" w:lineRule="auto"/>
              <w:rPr>
                <w:sz w:val="24"/>
                <w:szCs w:val="24"/>
              </w:rPr>
            </w:pPr>
            <w:r>
              <w:rPr>
                <w:sz w:val="24"/>
                <w:szCs w:val="24"/>
              </w:rPr>
              <w:t>Public service announcements and paid ads</w:t>
            </w:r>
          </w:p>
          <w:p w14:paraId="00000294" w14:textId="77777777" w:rsidR="00877D52" w:rsidRDefault="00182113">
            <w:pPr>
              <w:widowControl w:val="0"/>
              <w:numPr>
                <w:ilvl w:val="0"/>
                <w:numId w:val="39"/>
              </w:numPr>
              <w:pBdr>
                <w:top w:val="nil"/>
                <w:left w:val="nil"/>
                <w:bottom w:val="nil"/>
                <w:right w:val="nil"/>
                <w:between w:val="nil"/>
              </w:pBdr>
              <w:spacing w:after="0" w:line="240" w:lineRule="auto"/>
              <w:rPr>
                <w:sz w:val="24"/>
                <w:szCs w:val="24"/>
              </w:rPr>
            </w:pPr>
            <w:r>
              <w:rPr>
                <w:sz w:val="24"/>
                <w:szCs w:val="24"/>
              </w:rPr>
              <w:t>Talking points for officials and call centers</w:t>
            </w:r>
          </w:p>
          <w:p w14:paraId="00000295" w14:textId="77777777" w:rsidR="00877D52" w:rsidRDefault="00182113">
            <w:pPr>
              <w:widowControl w:val="0"/>
              <w:numPr>
                <w:ilvl w:val="0"/>
                <w:numId w:val="39"/>
              </w:numPr>
              <w:pBdr>
                <w:top w:val="nil"/>
                <w:left w:val="nil"/>
                <w:bottom w:val="nil"/>
                <w:right w:val="nil"/>
                <w:between w:val="nil"/>
              </w:pBdr>
              <w:spacing w:after="0" w:line="240" w:lineRule="auto"/>
              <w:rPr>
                <w:sz w:val="24"/>
                <w:szCs w:val="24"/>
              </w:rPr>
            </w:pPr>
            <w:r>
              <w:rPr>
                <w:sz w:val="24"/>
                <w:szCs w:val="24"/>
              </w:rPr>
              <w:t>Multilingual and accessible formats (e.g., large print, ASL, captioning)</w:t>
            </w:r>
          </w:p>
        </w:tc>
      </w:tr>
      <w:tr w:rsidR="00877D52" w14:paraId="63D78215" w14:textId="77777777">
        <w:tc>
          <w:tcPr>
            <w:tcW w:w="3210" w:type="dxa"/>
            <w:shd w:val="clear" w:color="auto" w:fill="0C3153"/>
            <w:tcMar>
              <w:top w:w="100" w:type="dxa"/>
              <w:left w:w="100" w:type="dxa"/>
              <w:bottom w:w="100" w:type="dxa"/>
              <w:right w:w="100" w:type="dxa"/>
            </w:tcMar>
          </w:tcPr>
          <w:p w14:paraId="00000296"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Reaching at-risk groups</w:t>
            </w:r>
          </w:p>
        </w:tc>
        <w:tc>
          <w:tcPr>
            <w:tcW w:w="6150" w:type="dxa"/>
            <w:shd w:val="clear" w:color="auto" w:fill="F6F6F6"/>
            <w:tcMar>
              <w:top w:w="100" w:type="dxa"/>
              <w:left w:w="100" w:type="dxa"/>
              <w:bottom w:w="100" w:type="dxa"/>
              <w:right w:w="100" w:type="dxa"/>
            </w:tcMar>
          </w:tcPr>
          <w:p w14:paraId="00000297" w14:textId="77777777" w:rsidR="00877D52" w:rsidRDefault="00182113">
            <w:pPr>
              <w:widowControl w:val="0"/>
              <w:numPr>
                <w:ilvl w:val="0"/>
                <w:numId w:val="21"/>
              </w:numPr>
              <w:pBdr>
                <w:top w:val="nil"/>
                <w:left w:val="nil"/>
                <w:bottom w:val="nil"/>
                <w:right w:val="nil"/>
                <w:between w:val="nil"/>
              </w:pBdr>
              <w:spacing w:after="0" w:line="240" w:lineRule="auto"/>
              <w:ind w:left="504"/>
              <w:rPr>
                <w:color w:val="000000"/>
                <w:sz w:val="24"/>
                <w:szCs w:val="24"/>
              </w:rPr>
            </w:pPr>
            <w:r>
              <w:rPr>
                <w:color w:val="000000"/>
                <w:sz w:val="24"/>
                <w:szCs w:val="24"/>
              </w:rPr>
              <w:t>Identify populations at greater risk and tailor messages and delivery methods (e.g., language access, trusted messengers, community partners).</w:t>
            </w:r>
          </w:p>
        </w:tc>
      </w:tr>
      <w:tr w:rsidR="00877D52" w14:paraId="5DA6508B" w14:textId="77777777">
        <w:tc>
          <w:tcPr>
            <w:tcW w:w="3210" w:type="dxa"/>
            <w:shd w:val="clear" w:color="auto" w:fill="0C3153"/>
            <w:tcMar>
              <w:top w:w="100" w:type="dxa"/>
              <w:left w:w="100" w:type="dxa"/>
              <w:bottom w:w="100" w:type="dxa"/>
              <w:right w:w="100" w:type="dxa"/>
            </w:tcMar>
          </w:tcPr>
          <w:p w14:paraId="00000298"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Addressing misinformation</w:t>
            </w:r>
          </w:p>
        </w:tc>
        <w:tc>
          <w:tcPr>
            <w:tcW w:w="6150" w:type="dxa"/>
            <w:shd w:val="clear" w:color="auto" w:fill="F6F6F6"/>
            <w:tcMar>
              <w:top w:w="100" w:type="dxa"/>
              <w:left w:w="100" w:type="dxa"/>
              <w:bottom w:w="100" w:type="dxa"/>
              <w:right w:w="100" w:type="dxa"/>
            </w:tcMar>
          </w:tcPr>
          <w:p w14:paraId="00000299" w14:textId="77777777" w:rsidR="00877D52" w:rsidRDefault="00182113">
            <w:pPr>
              <w:widowControl w:val="0"/>
              <w:numPr>
                <w:ilvl w:val="0"/>
                <w:numId w:val="40"/>
              </w:numPr>
              <w:pBdr>
                <w:top w:val="nil"/>
                <w:left w:val="nil"/>
                <w:bottom w:val="nil"/>
                <w:right w:val="nil"/>
                <w:between w:val="nil"/>
              </w:pBdr>
              <w:spacing w:after="0" w:line="240" w:lineRule="auto"/>
              <w:ind w:left="504"/>
              <w:rPr>
                <w:sz w:val="24"/>
                <w:szCs w:val="24"/>
              </w:rPr>
            </w:pPr>
            <w:r>
              <w:rPr>
                <w:sz w:val="24"/>
                <w:szCs w:val="24"/>
              </w:rPr>
              <w:t>Monitor media and social media for rumors and errors.</w:t>
            </w:r>
          </w:p>
          <w:p w14:paraId="0000029A" w14:textId="77777777" w:rsidR="00877D52" w:rsidRDefault="00182113">
            <w:pPr>
              <w:widowControl w:val="0"/>
              <w:numPr>
                <w:ilvl w:val="0"/>
                <w:numId w:val="40"/>
              </w:numPr>
              <w:pBdr>
                <w:top w:val="nil"/>
                <w:left w:val="nil"/>
                <w:bottom w:val="nil"/>
                <w:right w:val="nil"/>
                <w:between w:val="nil"/>
              </w:pBdr>
              <w:spacing w:after="0" w:line="240" w:lineRule="auto"/>
              <w:ind w:left="504"/>
              <w:rPr>
                <w:sz w:val="24"/>
                <w:szCs w:val="24"/>
              </w:rPr>
            </w:pPr>
            <w:r>
              <w:rPr>
                <w:sz w:val="24"/>
                <w:szCs w:val="24"/>
              </w:rPr>
              <w:t>Correct misinformation quickly - preferably before the next news cycle.</w:t>
            </w:r>
          </w:p>
          <w:p w14:paraId="0000029B" w14:textId="77777777" w:rsidR="00877D52" w:rsidRDefault="00182113">
            <w:pPr>
              <w:widowControl w:val="0"/>
              <w:numPr>
                <w:ilvl w:val="0"/>
                <w:numId w:val="40"/>
              </w:numPr>
              <w:pBdr>
                <w:top w:val="nil"/>
                <w:left w:val="nil"/>
                <w:bottom w:val="nil"/>
                <w:right w:val="nil"/>
                <w:between w:val="nil"/>
              </w:pBdr>
              <w:spacing w:after="0" w:line="240" w:lineRule="auto"/>
              <w:ind w:left="504"/>
              <w:rPr>
                <w:sz w:val="24"/>
                <w:szCs w:val="24"/>
              </w:rPr>
            </w:pPr>
            <w:r>
              <w:rPr>
                <w:sz w:val="24"/>
                <w:szCs w:val="24"/>
              </w:rPr>
              <w:t>Share consistent updates and point to official sources (MDPH, CDC).</w:t>
            </w:r>
          </w:p>
        </w:tc>
      </w:tr>
    </w:tbl>
    <w:p w14:paraId="0000029C" w14:textId="77777777" w:rsidR="00877D52" w:rsidRDefault="00877D52">
      <w:pPr>
        <w:spacing w:after="0" w:line="240" w:lineRule="auto"/>
        <w:rPr>
          <w:color w:val="FFFFFF"/>
          <w:sz w:val="28"/>
          <w:szCs w:val="28"/>
        </w:rPr>
      </w:pPr>
    </w:p>
    <w:p w14:paraId="0000029D" w14:textId="77777777" w:rsidR="00877D52" w:rsidRDefault="00877D52">
      <w:pPr>
        <w:spacing w:after="0" w:line="240" w:lineRule="auto"/>
        <w:rPr>
          <w:color w:val="FFFFFF"/>
          <w:sz w:val="28"/>
          <w:szCs w:val="28"/>
        </w:rPr>
      </w:pPr>
    </w:p>
    <w:p w14:paraId="0000029E" w14:textId="77777777" w:rsidR="00877D52" w:rsidRDefault="00182113">
      <w:pPr>
        <w:spacing w:before="240" w:after="240"/>
        <w:rPr>
          <w:b/>
          <w:bCs/>
          <w:color w:val="A62D2A"/>
          <w:sz w:val="28"/>
          <w:szCs w:val="28"/>
        </w:rPr>
      </w:pPr>
      <w:r>
        <w:br w:type="page"/>
      </w:r>
    </w:p>
    <w:p w14:paraId="0000029F" w14:textId="77777777" w:rsidR="00877D52" w:rsidRDefault="00182113">
      <w:pPr>
        <w:spacing w:before="240" w:after="0"/>
        <w:rPr>
          <w:b/>
          <w:bCs/>
          <w:color w:val="A62D2A"/>
          <w:sz w:val="28"/>
          <w:szCs w:val="28"/>
        </w:rPr>
      </w:pPr>
      <w:r>
        <w:rPr>
          <w:b/>
          <w:bCs/>
          <w:color w:val="A62D2A"/>
          <w:sz w:val="28"/>
          <w:szCs w:val="28"/>
        </w:rPr>
        <w:lastRenderedPageBreak/>
        <w:t xml:space="preserve">Message Development, Approval, and Distribution </w:t>
      </w:r>
    </w:p>
    <w:p w14:paraId="000002A0" w14:textId="77777777" w:rsidR="00877D52" w:rsidRDefault="00182113">
      <w:pPr>
        <w:spacing w:after="240"/>
        <w:rPr>
          <w:sz w:val="24"/>
          <w:szCs w:val="24"/>
        </w:rPr>
      </w:pPr>
      <w:r>
        <w:rPr>
          <w:sz w:val="24"/>
          <w:szCs w:val="24"/>
        </w:rPr>
        <w:t xml:space="preserve">Public information staff use the steps below to create clear, accurate, and timely messages. </w:t>
      </w:r>
    </w:p>
    <w:tbl>
      <w:tblPr>
        <w:tblStyle w:val="a9"/>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195"/>
        <w:gridCol w:w="6165"/>
      </w:tblGrid>
      <w:tr w:rsidR="00877D52" w14:paraId="506CDA6F" w14:textId="77777777">
        <w:tc>
          <w:tcPr>
            <w:tcW w:w="3195" w:type="dxa"/>
            <w:shd w:val="clear" w:color="auto" w:fill="0C3153"/>
            <w:tcMar>
              <w:top w:w="100" w:type="dxa"/>
              <w:left w:w="100" w:type="dxa"/>
              <w:bottom w:w="100" w:type="dxa"/>
              <w:right w:w="100" w:type="dxa"/>
            </w:tcMar>
          </w:tcPr>
          <w:p w14:paraId="000002A1"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Develop the message</w:t>
            </w:r>
          </w:p>
        </w:tc>
        <w:tc>
          <w:tcPr>
            <w:tcW w:w="6165" w:type="dxa"/>
            <w:shd w:val="clear" w:color="auto" w:fill="F6F6F6"/>
            <w:tcMar>
              <w:top w:w="100" w:type="dxa"/>
              <w:left w:w="100" w:type="dxa"/>
              <w:bottom w:w="100" w:type="dxa"/>
              <w:right w:w="100" w:type="dxa"/>
            </w:tcMar>
          </w:tcPr>
          <w:p w14:paraId="000002A2" w14:textId="77777777" w:rsidR="00877D52" w:rsidRDefault="00182113">
            <w:pPr>
              <w:widowControl w:val="0"/>
              <w:numPr>
                <w:ilvl w:val="0"/>
                <w:numId w:val="45"/>
              </w:numPr>
              <w:pBdr>
                <w:top w:val="nil"/>
                <w:left w:val="nil"/>
                <w:bottom w:val="nil"/>
                <w:right w:val="nil"/>
                <w:between w:val="nil"/>
              </w:pBdr>
              <w:spacing w:after="0" w:line="240" w:lineRule="auto"/>
              <w:ind w:left="360"/>
              <w:rPr>
                <w:sz w:val="24"/>
                <w:szCs w:val="24"/>
              </w:rPr>
            </w:pPr>
            <w:r>
              <w:rPr>
                <w:sz w:val="24"/>
                <w:szCs w:val="24"/>
              </w:rPr>
              <w:t>Work with subject matter experts (SMEs) to draft plain language content with clear actions.</w:t>
            </w:r>
          </w:p>
          <w:p w14:paraId="000002A3" w14:textId="77777777" w:rsidR="00877D52" w:rsidRDefault="00182113">
            <w:pPr>
              <w:widowControl w:val="0"/>
              <w:numPr>
                <w:ilvl w:val="0"/>
                <w:numId w:val="45"/>
              </w:numPr>
              <w:pBdr>
                <w:top w:val="nil"/>
                <w:left w:val="nil"/>
                <w:bottom w:val="nil"/>
                <w:right w:val="nil"/>
                <w:between w:val="nil"/>
              </w:pBdr>
              <w:spacing w:after="0" w:line="240" w:lineRule="auto"/>
              <w:ind w:left="360"/>
              <w:rPr>
                <w:sz w:val="24"/>
                <w:szCs w:val="24"/>
              </w:rPr>
            </w:pPr>
            <w:r>
              <w:rPr>
                <w:sz w:val="24"/>
                <w:szCs w:val="24"/>
              </w:rPr>
              <w:t xml:space="preserve">Apply CERC principles (see </w:t>
            </w:r>
            <w:hyperlink w:anchor="_heading=h.mg9pnzvp51">
              <w:r w:rsidR="00877D52">
                <w:rPr>
                  <w:color w:val="0563C1"/>
                  <w:sz w:val="24"/>
                  <w:szCs w:val="24"/>
                  <w:u w:val="single"/>
                </w:rPr>
                <w:t>Appendix C</w:t>
              </w:r>
            </w:hyperlink>
            <w:r>
              <w:rPr>
                <w:sz w:val="24"/>
                <w:szCs w:val="24"/>
              </w:rPr>
              <w:t>): be first, be right, be credible, express empathy, promote action, show respect.</w:t>
            </w:r>
          </w:p>
          <w:p w14:paraId="000002A4" w14:textId="77777777" w:rsidR="00877D52" w:rsidRDefault="00182113">
            <w:pPr>
              <w:widowControl w:val="0"/>
              <w:numPr>
                <w:ilvl w:val="0"/>
                <w:numId w:val="45"/>
              </w:numPr>
              <w:pBdr>
                <w:top w:val="nil"/>
                <w:left w:val="nil"/>
                <w:bottom w:val="nil"/>
                <w:right w:val="nil"/>
                <w:between w:val="nil"/>
              </w:pBdr>
              <w:spacing w:after="0" w:line="240" w:lineRule="auto"/>
              <w:ind w:left="360"/>
              <w:rPr>
                <w:sz w:val="24"/>
                <w:szCs w:val="24"/>
              </w:rPr>
            </w:pPr>
            <w:r>
              <w:rPr>
                <w:sz w:val="24"/>
                <w:szCs w:val="24"/>
              </w:rPr>
              <w:t>Consider:</w:t>
            </w:r>
          </w:p>
          <w:p w14:paraId="000002A5" w14:textId="77777777" w:rsidR="00877D52" w:rsidRDefault="00182113">
            <w:pPr>
              <w:widowControl w:val="0"/>
              <w:numPr>
                <w:ilvl w:val="1"/>
                <w:numId w:val="45"/>
              </w:numPr>
              <w:pBdr>
                <w:top w:val="nil"/>
                <w:left w:val="nil"/>
                <w:bottom w:val="nil"/>
                <w:right w:val="nil"/>
                <w:between w:val="nil"/>
              </w:pBdr>
              <w:spacing w:after="0" w:line="240" w:lineRule="auto"/>
              <w:ind w:left="1080"/>
              <w:rPr>
                <w:sz w:val="24"/>
                <w:szCs w:val="24"/>
              </w:rPr>
            </w:pPr>
            <w:r>
              <w:rPr>
                <w:sz w:val="24"/>
                <w:szCs w:val="24"/>
              </w:rPr>
              <w:t>Who is speaking (spokesperson)</w:t>
            </w:r>
          </w:p>
          <w:p w14:paraId="000002A6" w14:textId="77777777" w:rsidR="00877D52" w:rsidRDefault="00182113">
            <w:pPr>
              <w:widowControl w:val="0"/>
              <w:numPr>
                <w:ilvl w:val="1"/>
                <w:numId w:val="45"/>
              </w:numPr>
              <w:pBdr>
                <w:top w:val="nil"/>
                <w:left w:val="nil"/>
                <w:bottom w:val="nil"/>
                <w:right w:val="nil"/>
                <w:between w:val="nil"/>
              </w:pBdr>
              <w:spacing w:after="0" w:line="240" w:lineRule="auto"/>
              <w:ind w:left="1080"/>
              <w:rPr>
                <w:sz w:val="24"/>
                <w:szCs w:val="24"/>
              </w:rPr>
            </w:pPr>
            <w:r>
              <w:rPr>
                <w:sz w:val="24"/>
                <w:szCs w:val="24"/>
              </w:rPr>
              <w:t>How fast the message is needed (time pressure)</w:t>
            </w:r>
          </w:p>
          <w:p w14:paraId="000002A7" w14:textId="77777777" w:rsidR="00877D52" w:rsidRDefault="00182113">
            <w:pPr>
              <w:widowControl w:val="0"/>
              <w:numPr>
                <w:ilvl w:val="1"/>
                <w:numId w:val="45"/>
              </w:numPr>
              <w:pBdr>
                <w:top w:val="nil"/>
                <w:left w:val="nil"/>
                <w:bottom w:val="nil"/>
                <w:right w:val="nil"/>
                <w:between w:val="nil"/>
              </w:pBdr>
              <w:spacing w:after="0" w:line="240" w:lineRule="auto"/>
              <w:ind w:left="1080"/>
              <w:rPr>
                <w:sz w:val="24"/>
                <w:szCs w:val="24"/>
              </w:rPr>
            </w:pPr>
            <w:r>
              <w:rPr>
                <w:sz w:val="24"/>
                <w:szCs w:val="24"/>
              </w:rPr>
              <w:t>Why you’re communicating (purpose and desired action)</w:t>
            </w:r>
          </w:p>
        </w:tc>
      </w:tr>
      <w:tr w:rsidR="00877D52" w14:paraId="7B04AA6A" w14:textId="77777777">
        <w:tc>
          <w:tcPr>
            <w:tcW w:w="3195" w:type="dxa"/>
            <w:shd w:val="clear" w:color="auto" w:fill="0C3153"/>
            <w:tcMar>
              <w:top w:w="100" w:type="dxa"/>
              <w:left w:w="100" w:type="dxa"/>
              <w:bottom w:w="100" w:type="dxa"/>
              <w:right w:w="100" w:type="dxa"/>
            </w:tcMar>
          </w:tcPr>
          <w:p w14:paraId="000002A8"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Validate the information</w:t>
            </w:r>
          </w:p>
        </w:tc>
        <w:tc>
          <w:tcPr>
            <w:tcW w:w="6165" w:type="dxa"/>
            <w:shd w:val="clear" w:color="auto" w:fill="F6F6F6"/>
            <w:tcMar>
              <w:top w:w="100" w:type="dxa"/>
              <w:left w:w="100" w:type="dxa"/>
              <w:bottom w:w="100" w:type="dxa"/>
              <w:right w:w="100" w:type="dxa"/>
            </w:tcMar>
          </w:tcPr>
          <w:p w14:paraId="000002A9" w14:textId="77777777" w:rsidR="00877D52" w:rsidRDefault="00182113">
            <w:pPr>
              <w:widowControl w:val="0"/>
              <w:numPr>
                <w:ilvl w:val="0"/>
                <w:numId w:val="44"/>
              </w:numPr>
              <w:pBdr>
                <w:top w:val="nil"/>
                <w:left w:val="nil"/>
                <w:bottom w:val="nil"/>
                <w:right w:val="nil"/>
                <w:between w:val="nil"/>
              </w:pBdr>
              <w:spacing w:after="0" w:line="240" w:lineRule="auto"/>
              <w:ind w:left="360"/>
              <w:rPr>
                <w:sz w:val="24"/>
                <w:szCs w:val="24"/>
              </w:rPr>
            </w:pPr>
            <w:r>
              <w:rPr>
                <w:sz w:val="24"/>
                <w:szCs w:val="24"/>
              </w:rPr>
              <w:t>Confirm facts, numbers, sources, and dates with SMEs.</w:t>
            </w:r>
          </w:p>
          <w:p w14:paraId="000002AA" w14:textId="77777777" w:rsidR="00877D52" w:rsidRDefault="00182113">
            <w:pPr>
              <w:widowControl w:val="0"/>
              <w:numPr>
                <w:ilvl w:val="0"/>
                <w:numId w:val="44"/>
              </w:numPr>
              <w:pBdr>
                <w:top w:val="nil"/>
                <w:left w:val="nil"/>
                <w:bottom w:val="nil"/>
                <w:right w:val="nil"/>
                <w:between w:val="nil"/>
              </w:pBdr>
              <w:spacing w:after="0" w:line="240" w:lineRule="auto"/>
              <w:ind w:left="360"/>
              <w:rPr>
                <w:sz w:val="24"/>
                <w:szCs w:val="24"/>
              </w:rPr>
            </w:pPr>
            <w:r>
              <w:rPr>
                <w:sz w:val="24"/>
                <w:szCs w:val="24"/>
              </w:rPr>
              <w:t>Align with MDPH/CDC guidance and local policies.</w:t>
            </w:r>
          </w:p>
        </w:tc>
      </w:tr>
      <w:tr w:rsidR="00877D52" w14:paraId="7D0A9964" w14:textId="77777777">
        <w:tc>
          <w:tcPr>
            <w:tcW w:w="3195" w:type="dxa"/>
            <w:shd w:val="clear" w:color="auto" w:fill="0C3153"/>
            <w:tcMar>
              <w:top w:w="100" w:type="dxa"/>
              <w:left w:w="100" w:type="dxa"/>
              <w:bottom w:w="100" w:type="dxa"/>
              <w:right w:w="100" w:type="dxa"/>
            </w:tcMar>
          </w:tcPr>
          <w:p w14:paraId="000002AB"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Tailor for the audience</w:t>
            </w:r>
          </w:p>
        </w:tc>
        <w:tc>
          <w:tcPr>
            <w:tcW w:w="6165" w:type="dxa"/>
            <w:shd w:val="clear" w:color="auto" w:fill="F6F6F6"/>
            <w:tcMar>
              <w:top w:w="100" w:type="dxa"/>
              <w:left w:w="100" w:type="dxa"/>
              <w:bottom w:w="100" w:type="dxa"/>
              <w:right w:w="100" w:type="dxa"/>
            </w:tcMar>
          </w:tcPr>
          <w:p w14:paraId="000002AC" w14:textId="77777777" w:rsidR="00877D52" w:rsidRDefault="00182113">
            <w:pPr>
              <w:widowControl w:val="0"/>
              <w:numPr>
                <w:ilvl w:val="0"/>
                <w:numId w:val="43"/>
              </w:numPr>
              <w:pBdr>
                <w:top w:val="nil"/>
                <w:left w:val="nil"/>
                <w:bottom w:val="nil"/>
                <w:right w:val="nil"/>
                <w:between w:val="nil"/>
              </w:pBdr>
              <w:spacing w:after="0" w:line="240" w:lineRule="auto"/>
              <w:ind w:left="360"/>
              <w:rPr>
                <w:sz w:val="24"/>
                <w:szCs w:val="24"/>
              </w:rPr>
            </w:pPr>
            <w:r>
              <w:rPr>
                <w:sz w:val="24"/>
                <w:szCs w:val="24"/>
              </w:rPr>
              <w:t>Identify at-risk and vulnerable groups.</w:t>
            </w:r>
          </w:p>
          <w:p w14:paraId="000002AD" w14:textId="77777777" w:rsidR="00877D52" w:rsidRDefault="00182113">
            <w:pPr>
              <w:numPr>
                <w:ilvl w:val="0"/>
                <w:numId w:val="43"/>
              </w:numPr>
              <w:pBdr>
                <w:top w:val="nil"/>
                <w:left w:val="nil"/>
                <w:bottom w:val="nil"/>
                <w:right w:val="nil"/>
                <w:between w:val="nil"/>
              </w:pBdr>
              <w:spacing w:after="0" w:line="259" w:lineRule="auto"/>
              <w:ind w:left="360"/>
              <w:rPr>
                <w:color w:val="000000"/>
                <w:sz w:val="24"/>
                <w:szCs w:val="24"/>
              </w:rPr>
            </w:pPr>
            <w:r>
              <w:rPr>
                <w:color w:val="000000"/>
                <w:sz w:val="24"/>
                <w:szCs w:val="24"/>
              </w:rPr>
              <w:t>Ensure materials are produced in a manner that is appropriate for each target audience and that messages are distributed to each population in the optimal format.</w:t>
            </w:r>
          </w:p>
          <w:p w14:paraId="000002AE" w14:textId="77777777" w:rsidR="00877D52" w:rsidRDefault="00182113">
            <w:pPr>
              <w:widowControl w:val="0"/>
              <w:numPr>
                <w:ilvl w:val="0"/>
                <w:numId w:val="43"/>
              </w:numPr>
              <w:pBdr>
                <w:top w:val="nil"/>
                <w:left w:val="nil"/>
                <w:bottom w:val="nil"/>
                <w:right w:val="nil"/>
                <w:between w:val="nil"/>
              </w:pBdr>
              <w:spacing w:after="0" w:line="240" w:lineRule="auto"/>
              <w:ind w:left="360"/>
              <w:rPr>
                <w:sz w:val="24"/>
                <w:szCs w:val="24"/>
              </w:rPr>
            </w:pPr>
            <w:r>
              <w:rPr>
                <w:sz w:val="24"/>
                <w:szCs w:val="24"/>
              </w:rPr>
              <w:t>Provide translation and accessible formats (e.g., large print, captions, plain language).</w:t>
            </w:r>
          </w:p>
          <w:p w14:paraId="000002AF" w14:textId="77777777" w:rsidR="00877D52" w:rsidRDefault="00182113">
            <w:pPr>
              <w:widowControl w:val="0"/>
              <w:numPr>
                <w:ilvl w:val="0"/>
                <w:numId w:val="43"/>
              </w:numPr>
              <w:pBdr>
                <w:top w:val="nil"/>
                <w:left w:val="nil"/>
                <w:bottom w:val="nil"/>
                <w:right w:val="nil"/>
                <w:between w:val="nil"/>
              </w:pBdr>
              <w:spacing w:after="0" w:line="240" w:lineRule="auto"/>
              <w:ind w:left="360"/>
              <w:rPr>
                <w:sz w:val="24"/>
                <w:szCs w:val="24"/>
              </w:rPr>
            </w:pPr>
            <w:r>
              <w:rPr>
                <w:sz w:val="24"/>
                <w:szCs w:val="24"/>
              </w:rPr>
              <w:t>Choose trusted messengers and partners to extend reach.</w:t>
            </w:r>
          </w:p>
        </w:tc>
      </w:tr>
      <w:tr w:rsidR="00877D52" w14:paraId="1AAB9F52" w14:textId="77777777">
        <w:tc>
          <w:tcPr>
            <w:tcW w:w="3195" w:type="dxa"/>
            <w:shd w:val="clear" w:color="auto" w:fill="0C3153"/>
            <w:tcMar>
              <w:top w:w="100" w:type="dxa"/>
              <w:left w:w="100" w:type="dxa"/>
              <w:bottom w:w="100" w:type="dxa"/>
              <w:right w:w="100" w:type="dxa"/>
            </w:tcMar>
          </w:tcPr>
          <w:p w14:paraId="000002B0"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Approve and release</w:t>
            </w:r>
          </w:p>
        </w:tc>
        <w:tc>
          <w:tcPr>
            <w:tcW w:w="6165" w:type="dxa"/>
            <w:shd w:val="clear" w:color="auto" w:fill="F6F6F6"/>
            <w:tcMar>
              <w:top w:w="100" w:type="dxa"/>
              <w:left w:w="100" w:type="dxa"/>
              <w:bottom w:w="100" w:type="dxa"/>
              <w:right w:w="100" w:type="dxa"/>
            </w:tcMar>
          </w:tcPr>
          <w:p w14:paraId="000002B1" w14:textId="77777777" w:rsidR="00877D52" w:rsidRDefault="00182113">
            <w:pPr>
              <w:widowControl w:val="0"/>
              <w:numPr>
                <w:ilvl w:val="0"/>
                <w:numId w:val="42"/>
              </w:numPr>
              <w:pBdr>
                <w:top w:val="nil"/>
                <w:left w:val="nil"/>
                <w:bottom w:val="nil"/>
                <w:right w:val="nil"/>
                <w:between w:val="nil"/>
              </w:pBdr>
              <w:spacing w:after="0" w:line="240" w:lineRule="auto"/>
              <w:ind w:left="360"/>
              <w:rPr>
                <w:sz w:val="24"/>
                <w:szCs w:val="24"/>
              </w:rPr>
            </w:pPr>
            <w:r>
              <w:rPr>
                <w:sz w:val="24"/>
                <w:szCs w:val="24"/>
              </w:rPr>
              <w:t>PIO or designee drafts the content.</w:t>
            </w:r>
          </w:p>
          <w:p w14:paraId="000002B2" w14:textId="77777777" w:rsidR="00877D52" w:rsidRDefault="00182113">
            <w:pPr>
              <w:widowControl w:val="0"/>
              <w:numPr>
                <w:ilvl w:val="0"/>
                <w:numId w:val="42"/>
              </w:numPr>
              <w:pBdr>
                <w:top w:val="nil"/>
                <w:left w:val="nil"/>
                <w:bottom w:val="nil"/>
                <w:right w:val="nil"/>
                <w:between w:val="nil"/>
              </w:pBdr>
              <w:spacing w:after="0" w:line="240" w:lineRule="auto"/>
              <w:ind w:left="360"/>
              <w:rPr>
                <w:sz w:val="24"/>
                <w:szCs w:val="24"/>
              </w:rPr>
            </w:pPr>
            <w:r>
              <w:rPr>
                <w:sz w:val="24"/>
                <w:szCs w:val="24"/>
              </w:rPr>
              <w:t>SME(s) review for technical accuracy.</w:t>
            </w:r>
          </w:p>
          <w:p w14:paraId="000002B3" w14:textId="77777777" w:rsidR="00877D52" w:rsidRDefault="00182113">
            <w:pPr>
              <w:widowControl w:val="0"/>
              <w:numPr>
                <w:ilvl w:val="0"/>
                <w:numId w:val="42"/>
              </w:numPr>
              <w:pBdr>
                <w:top w:val="nil"/>
                <w:left w:val="nil"/>
                <w:bottom w:val="nil"/>
                <w:right w:val="nil"/>
                <w:between w:val="nil"/>
              </w:pBdr>
              <w:spacing w:after="0" w:line="240" w:lineRule="auto"/>
              <w:ind w:left="360"/>
              <w:rPr>
                <w:sz w:val="24"/>
                <w:szCs w:val="24"/>
              </w:rPr>
            </w:pPr>
            <w:r>
              <w:rPr>
                <w:sz w:val="24"/>
                <w:szCs w:val="24"/>
              </w:rPr>
              <w:t>[</w:t>
            </w:r>
            <w:r>
              <w:rPr>
                <w:sz w:val="24"/>
                <w:szCs w:val="24"/>
                <w:highlight w:val="yellow"/>
              </w:rPr>
              <w:t>Title of LBOH/Health Department Approving Authority</w:t>
            </w:r>
            <w:r>
              <w:rPr>
                <w:sz w:val="24"/>
                <w:szCs w:val="24"/>
              </w:rPr>
              <w:t>], EOC Manager, or designated authority approves.</w:t>
            </w:r>
          </w:p>
          <w:p w14:paraId="000002B4" w14:textId="77777777" w:rsidR="00877D52" w:rsidRDefault="00182113">
            <w:pPr>
              <w:widowControl w:val="0"/>
              <w:numPr>
                <w:ilvl w:val="0"/>
                <w:numId w:val="42"/>
              </w:numPr>
              <w:pBdr>
                <w:top w:val="nil"/>
                <w:left w:val="nil"/>
                <w:bottom w:val="nil"/>
                <w:right w:val="nil"/>
                <w:between w:val="nil"/>
              </w:pBdr>
              <w:spacing w:after="0" w:line="240" w:lineRule="auto"/>
              <w:ind w:left="360"/>
              <w:rPr>
                <w:sz w:val="24"/>
                <w:szCs w:val="24"/>
              </w:rPr>
            </w:pPr>
            <w:r>
              <w:rPr>
                <w:sz w:val="24"/>
                <w:szCs w:val="24"/>
              </w:rPr>
              <w:t>PIO distributes through approved channels (website, social media, media release, alert system, call scripts).</w:t>
            </w:r>
          </w:p>
        </w:tc>
      </w:tr>
      <w:tr w:rsidR="00877D52" w14:paraId="450BC85B" w14:textId="77777777">
        <w:trPr>
          <w:trHeight w:val="762"/>
        </w:trPr>
        <w:tc>
          <w:tcPr>
            <w:tcW w:w="3195" w:type="dxa"/>
            <w:shd w:val="clear" w:color="auto" w:fill="0C3153"/>
            <w:tcMar>
              <w:top w:w="100" w:type="dxa"/>
              <w:left w:w="100" w:type="dxa"/>
              <w:bottom w:w="100" w:type="dxa"/>
              <w:right w:w="100" w:type="dxa"/>
            </w:tcMar>
          </w:tcPr>
          <w:p w14:paraId="000002B5" w14:textId="77777777" w:rsidR="00877D52" w:rsidRDefault="00182113">
            <w:pPr>
              <w:widowControl w:val="0"/>
              <w:pBdr>
                <w:top w:val="nil"/>
                <w:left w:val="nil"/>
                <w:bottom w:val="nil"/>
                <w:right w:val="nil"/>
                <w:between w:val="nil"/>
              </w:pBdr>
              <w:spacing w:after="0" w:line="240" w:lineRule="auto"/>
              <w:rPr>
                <w:b/>
                <w:bCs/>
                <w:sz w:val="24"/>
                <w:szCs w:val="24"/>
              </w:rPr>
            </w:pPr>
            <w:r>
              <w:rPr>
                <w:b/>
                <w:bCs/>
                <w:sz w:val="24"/>
                <w:szCs w:val="24"/>
              </w:rPr>
              <w:t>Monitor and update</w:t>
            </w:r>
          </w:p>
        </w:tc>
        <w:tc>
          <w:tcPr>
            <w:tcW w:w="6165" w:type="dxa"/>
            <w:shd w:val="clear" w:color="auto" w:fill="F6F6F6"/>
            <w:tcMar>
              <w:top w:w="100" w:type="dxa"/>
              <w:left w:w="100" w:type="dxa"/>
              <w:bottom w:w="100" w:type="dxa"/>
              <w:right w:w="100" w:type="dxa"/>
            </w:tcMar>
          </w:tcPr>
          <w:p w14:paraId="000002B6" w14:textId="77777777" w:rsidR="00877D52" w:rsidRDefault="00182113">
            <w:pPr>
              <w:widowControl w:val="0"/>
              <w:numPr>
                <w:ilvl w:val="0"/>
                <w:numId w:val="46"/>
              </w:numPr>
              <w:pBdr>
                <w:top w:val="nil"/>
                <w:left w:val="nil"/>
                <w:bottom w:val="nil"/>
                <w:right w:val="nil"/>
                <w:between w:val="nil"/>
              </w:pBdr>
              <w:spacing w:after="0" w:line="240" w:lineRule="auto"/>
              <w:ind w:left="360"/>
              <w:rPr>
                <w:sz w:val="24"/>
                <w:szCs w:val="24"/>
              </w:rPr>
            </w:pPr>
            <w:r>
              <w:rPr>
                <w:color w:val="000000"/>
                <w:sz w:val="24"/>
                <w:szCs w:val="24"/>
              </w:rPr>
              <w:t>Ensure the timely and accurate distribution of public information through appropriate methods and formats.</w:t>
            </w:r>
          </w:p>
          <w:p w14:paraId="000002B7" w14:textId="77777777" w:rsidR="00877D52" w:rsidRDefault="00182113">
            <w:pPr>
              <w:widowControl w:val="0"/>
              <w:numPr>
                <w:ilvl w:val="0"/>
                <w:numId w:val="46"/>
              </w:numPr>
              <w:pBdr>
                <w:top w:val="nil"/>
                <w:left w:val="nil"/>
                <w:bottom w:val="nil"/>
                <w:right w:val="nil"/>
                <w:between w:val="nil"/>
              </w:pBdr>
              <w:spacing w:after="0" w:line="240" w:lineRule="auto"/>
              <w:ind w:left="360"/>
              <w:rPr>
                <w:sz w:val="24"/>
                <w:szCs w:val="24"/>
              </w:rPr>
            </w:pPr>
            <w:r>
              <w:rPr>
                <w:sz w:val="24"/>
                <w:szCs w:val="24"/>
              </w:rPr>
              <w:t>Track public questions, uptake, and misinformation.</w:t>
            </w:r>
          </w:p>
          <w:p w14:paraId="000002B8" w14:textId="77777777" w:rsidR="00877D52" w:rsidRDefault="00182113">
            <w:pPr>
              <w:widowControl w:val="0"/>
              <w:numPr>
                <w:ilvl w:val="0"/>
                <w:numId w:val="46"/>
              </w:numPr>
              <w:pBdr>
                <w:top w:val="nil"/>
                <w:left w:val="nil"/>
                <w:bottom w:val="nil"/>
                <w:right w:val="nil"/>
                <w:between w:val="nil"/>
              </w:pBdr>
              <w:spacing w:after="0" w:line="240" w:lineRule="auto"/>
              <w:ind w:left="360"/>
              <w:rPr>
                <w:sz w:val="24"/>
                <w:szCs w:val="24"/>
              </w:rPr>
            </w:pPr>
            <w:r>
              <w:rPr>
                <w:sz w:val="24"/>
                <w:szCs w:val="24"/>
              </w:rPr>
              <w:t>Correct errors quickly and update messages as conditions change.</w:t>
            </w:r>
          </w:p>
        </w:tc>
      </w:tr>
    </w:tbl>
    <w:p w14:paraId="000002B9" w14:textId="77777777" w:rsidR="00877D52" w:rsidRDefault="00877D52">
      <w:pPr>
        <w:rPr>
          <w:color w:val="A62D2A"/>
          <w:sz w:val="68"/>
          <w:szCs w:val="68"/>
        </w:rPr>
      </w:pPr>
    </w:p>
    <w:p w14:paraId="000002BA" w14:textId="77777777" w:rsidR="00877D52" w:rsidRDefault="00182113">
      <w:pPr>
        <w:spacing w:after="0"/>
        <w:rPr>
          <w:sz w:val="24"/>
          <w:szCs w:val="24"/>
        </w:rPr>
      </w:pPr>
      <w:r>
        <w:rPr>
          <w:sz w:val="24"/>
          <w:szCs w:val="24"/>
        </w:rPr>
        <w:lastRenderedPageBreak/>
        <w:t xml:space="preserve">Potential message audiences may include: </w:t>
      </w:r>
    </w:p>
    <w:p w14:paraId="000002BB"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Government personnel</w:t>
      </w:r>
    </w:p>
    <w:p w14:paraId="000002BC"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Elected officials</w:t>
      </w:r>
    </w:p>
    <w:p w14:paraId="000002BD"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Local residents</w:t>
      </w:r>
    </w:p>
    <w:p w14:paraId="000002BE"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Higher risk and/or disproportionately impacted populations</w:t>
      </w:r>
    </w:p>
    <w:p w14:paraId="000002BF"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Local health system</w:t>
      </w:r>
    </w:p>
    <w:p w14:paraId="000002C0"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Representatives of local businesses</w:t>
      </w:r>
    </w:p>
    <w:p w14:paraId="000002C1"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Civic groups</w:t>
      </w:r>
    </w:p>
    <w:p w14:paraId="000002C2"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Citizen groups</w:t>
      </w:r>
    </w:p>
    <w:p w14:paraId="000002C3"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 xml:space="preserve">Groups of public interest </w:t>
      </w:r>
    </w:p>
    <w:p w14:paraId="000002C4"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Higher education, schools, and/or childcare providers</w:t>
      </w:r>
    </w:p>
    <w:p w14:paraId="000002C5" w14:textId="77777777" w:rsidR="00877D52" w:rsidRDefault="00182113">
      <w:pPr>
        <w:numPr>
          <w:ilvl w:val="0"/>
          <w:numId w:val="55"/>
        </w:numPr>
        <w:pBdr>
          <w:top w:val="nil"/>
          <w:left w:val="nil"/>
          <w:bottom w:val="nil"/>
          <w:right w:val="nil"/>
          <w:between w:val="nil"/>
        </w:pBdr>
        <w:spacing w:after="0" w:line="259" w:lineRule="auto"/>
        <w:rPr>
          <w:color w:val="000000"/>
          <w:sz w:val="24"/>
          <w:szCs w:val="24"/>
        </w:rPr>
      </w:pPr>
      <w:r>
        <w:rPr>
          <w:color w:val="000000"/>
          <w:sz w:val="24"/>
          <w:szCs w:val="24"/>
        </w:rPr>
        <w:t>Potentially responsible parties</w:t>
      </w:r>
    </w:p>
    <w:p w14:paraId="000002C6" w14:textId="77777777" w:rsidR="00877D52" w:rsidRDefault="00182113">
      <w:pPr>
        <w:numPr>
          <w:ilvl w:val="0"/>
          <w:numId w:val="55"/>
        </w:numPr>
        <w:pBdr>
          <w:top w:val="nil"/>
          <w:left w:val="nil"/>
          <w:bottom w:val="nil"/>
          <w:right w:val="nil"/>
          <w:between w:val="nil"/>
        </w:pBdr>
        <w:spacing w:after="160" w:line="259" w:lineRule="auto"/>
        <w:rPr>
          <w:color w:val="FF0000"/>
          <w:sz w:val="24"/>
          <w:szCs w:val="24"/>
          <w:highlight w:val="yellow"/>
        </w:rPr>
      </w:pPr>
      <w:r>
        <w:rPr>
          <w:color w:val="FF0000"/>
          <w:sz w:val="24"/>
          <w:szCs w:val="24"/>
          <w:highlight w:val="yellow"/>
        </w:rPr>
        <w:t>Other</w:t>
      </w:r>
      <w:r>
        <w:rPr>
          <w:noProof/>
        </w:rPr>
        <mc:AlternateContent>
          <mc:Choice Requires="wps">
            <w:drawing>
              <wp:anchor distT="45720" distB="45720" distL="114300" distR="114300" simplePos="0" relativeHeight="251670528" behindDoc="0" locked="0" layoutInCell="1" hidden="0" allowOverlap="1" wp14:anchorId="0B79F3D5" wp14:editId="608BDB37">
                <wp:simplePos x="0" y="0"/>
                <wp:positionH relativeFrom="column">
                  <wp:posOffset>4281488</wp:posOffset>
                </wp:positionH>
                <wp:positionV relativeFrom="paragraph">
                  <wp:posOffset>241618</wp:posOffset>
                </wp:positionV>
                <wp:extent cx="1666875" cy="1695450"/>
                <wp:effectExtent l="0" t="0" r="0" b="0"/>
                <wp:wrapSquare wrapText="bothSides" distT="45720" distB="45720" distL="114300" distR="114300"/>
                <wp:docPr id="2124249597" name="Rectangle 2124249597"/>
                <wp:cNvGraphicFramePr/>
                <a:graphic xmlns:a="http://schemas.openxmlformats.org/drawingml/2006/main">
                  <a:graphicData uri="http://schemas.microsoft.com/office/word/2010/wordprocessingShape">
                    <wps:wsp>
                      <wps:cNvSpPr/>
                      <wps:spPr>
                        <a:xfrm>
                          <a:off x="4517325" y="2937038"/>
                          <a:ext cx="1657350" cy="1685925"/>
                        </a:xfrm>
                        <a:prstGeom prst="rect">
                          <a:avLst/>
                        </a:prstGeom>
                        <a:solidFill>
                          <a:srgbClr val="FFFFFF"/>
                        </a:solidFill>
                        <a:ln>
                          <a:noFill/>
                        </a:ln>
                      </wps:spPr>
                      <wps:txbx>
                        <w:txbxContent>
                          <w:p w14:paraId="69DAF2E6" w14:textId="77777777" w:rsidR="00877D52" w:rsidRDefault="00182113">
                            <w:pPr>
                              <w:spacing w:before="120" w:after="0" w:line="258" w:lineRule="auto"/>
                              <w:jc w:val="center"/>
                              <w:textDirection w:val="btLr"/>
                            </w:pPr>
                            <w:r>
                              <w:rPr>
                                <w:i/>
                                <w:color w:val="FFFFFF"/>
                                <w:sz w:val="28"/>
                              </w:rPr>
                              <w:t>Risk communicators must identify relevant facts and translate technical information for the intended audience.</w:t>
                            </w:r>
                          </w:p>
                        </w:txbxContent>
                      </wps:txbx>
                      <wps:bodyPr spcFirstLastPara="1" wrap="square" lIns="91425" tIns="45700" rIns="91425" bIns="45700" anchor="t" anchorCtr="0">
                        <a:noAutofit/>
                      </wps:bodyPr>
                    </wps:wsp>
                  </a:graphicData>
                </a:graphic>
              </wp:anchor>
            </w:drawing>
          </mc:Choice>
          <mc:Fallback>
            <w:pict>
              <v:rect w14:anchorId="0B79F3D5" id="Rectangle 2124249597" o:spid="_x0000_s1035" style="position:absolute;left:0;text-align:left;margin-left:337.15pt;margin-top:19.05pt;width:131.25pt;height:133.5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" stroked="f">
                <v:textbox inset="2.53958mm,1.2694mm,2.53958mm,1.2694mm">
                  <w:txbxContent>
                    <w:p w14:paraId="69DAF2E6" w14:textId="77777777" w:rsidR="00877D52" w:rsidRDefault="00182113">
                      <w:pPr>
                        <w:spacing w:before="120" w:after="0" w:line="258" w:lineRule="auto"/>
                        <w:jc w:val="center"/>
                        <w:textDirection w:val="btLr"/>
                      </w:pPr>
                      <w:r>
                        <w:rPr>
                          <w:i/>
                          <w:color w:val="FFFFFF"/>
                          <w:sz w:val="28"/>
                        </w:rPr>
                        <w:t>Risk communicators must identify relevant facts and translate technical information for the intended audience.</w:t>
                      </w:r>
                    </w:p>
                  </w:txbxContent>
                </v:textbox>
                <w10:wrap type="square"/>
              </v:rect>
            </w:pict>
          </mc:Fallback>
        </mc:AlternateContent>
      </w:r>
    </w:p>
    <w:p w14:paraId="000002C7" w14:textId="77777777" w:rsidR="00877D52" w:rsidRDefault="00182113">
      <w:pPr>
        <w:spacing w:before="240" w:after="0"/>
        <w:rPr>
          <w:color w:val="000000"/>
          <w:sz w:val="24"/>
          <w:szCs w:val="24"/>
        </w:rPr>
      </w:pPr>
      <w:r>
        <w:rPr>
          <w:color w:val="000000"/>
          <w:sz w:val="24"/>
          <w:szCs w:val="24"/>
        </w:rPr>
        <w:t xml:space="preserve">Effective risk message characteristics include: </w:t>
      </w:r>
    </w:p>
    <w:p w14:paraId="000002C8" w14:textId="77777777" w:rsidR="00877D52" w:rsidRDefault="00182113">
      <w:pPr>
        <w:numPr>
          <w:ilvl w:val="0"/>
          <w:numId w:val="22"/>
        </w:numPr>
        <w:pBdr>
          <w:top w:val="nil"/>
          <w:left w:val="nil"/>
          <w:bottom w:val="nil"/>
          <w:right w:val="nil"/>
          <w:between w:val="nil"/>
        </w:pBdr>
        <w:spacing w:after="0"/>
        <w:rPr>
          <w:color w:val="000000"/>
          <w:sz w:val="24"/>
          <w:szCs w:val="24"/>
        </w:rPr>
      </w:pPr>
      <w:r>
        <w:rPr>
          <w:color w:val="000000"/>
          <w:sz w:val="24"/>
          <w:szCs w:val="24"/>
        </w:rPr>
        <w:t xml:space="preserve">Stake: the perceived personal consequences </w:t>
      </w:r>
    </w:p>
    <w:p w14:paraId="000002C9" w14:textId="77777777" w:rsidR="00877D52" w:rsidRDefault="00182113">
      <w:pPr>
        <w:numPr>
          <w:ilvl w:val="0"/>
          <w:numId w:val="22"/>
        </w:numPr>
        <w:pBdr>
          <w:top w:val="nil"/>
          <w:left w:val="nil"/>
          <w:bottom w:val="nil"/>
          <w:right w:val="nil"/>
          <w:between w:val="nil"/>
        </w:pBdr>
        <w:spacing w:after="0"/>
        <w:rPr>
          <w:color w:val="000000"/>
          <w:sz w:val="24"/>
          <w:szCs w:val="24"/>
        </w:rPr>
      </w:pPr>
      <w:r>
        <w:rPr>
          <w:color w:val="000000"/>
          <w:sz w:val="24"/>
          <w:szCs w:val="24"/>
        </w:rPr>
        <w:t>Salience: information that is easy to access and articulate</w:t>
      </w:r>
    </w:p>
    <w:p w14:paraId="000002CA" w14:textId="77777777" w:rsidR="00877D52" w:rsidRDefault="00182113">
      <w:pPr>
        <w:numPr>
          <w:ilvl w:val="0"/>
          <w:numId w:val="22"/>
        </w:numPr>
        <w:pBdr>
          <w:top w:val="nil"/>
          <w:left w:val="nil"/>
          <w:bottom w:val="nil"/>
          <w:right w:val="nil"/>
          <w:between w:val="nil"/>
        </w:pBdr>
        <w:spacing w:after="0"/>
        <w:rPr>
          <w:color w:val="000000"/>
          <w:sz w:val="24"/>
          <w:szCs w:val="24"/>
        </w:rPr>
      </w:pPr>
      <w:r>
        <w:rPr>
          <w:color w:val="000000"/>
          <w:sz w:val="24"/>
          <w:szCs w:val="24"/>
        </w:rPr>
        <w:t>Certainty: the probability that outcomes will occur</w:t>
      </w:r>
    </w:p>
    <w:p w14:paraId="000002CB" w14:textId="77777777" w:rsidR="00877D52" w:rsidRDefault="00182113">
      <w:pPr>
        <w:numPr>
          <w:ilvl w:val="0"/>
          <w:numId w:val="22"/>
        </w:numPr>
        <w:pBdr>
          <w:top w:val="nil"/>
          <w:left w:val="nil"/>
          <w:bottom w:val="nil"/>
          <w:right w:val="nil"/>
          <w:between w:val="nil"/>
        </w:pBdr>
        <w:spacing w:after="0"/>
        <w:rPr>
          <w:color w:val="000000"/>
          <w:sz w:val="24"/>
          <w:szCs w:val="24"/>
        </w:rPr>
      </w:pPr>
      <w:r>
        <w:rPr>
          <w:color w:val="000000"/>
          <w:sz w:val="24"/>
          <w:szCs w:val="24"/>
        </w:rPr>
        <w:t>Immediacy: the time until outcomes will occur</w:t>
      </w:r>
    </w:p>
    <w:p w14:paraId="000002CC" w14:textId="77777777" w:rsidR="00877D52" w:rsidRDefault="00182113">
      <w:pPr>
        <w:numPr>
          <w:ilvl w:val="0"/>
          <w:numId w:val="22"/>
        </w:numPr>
        <w:pBdr>
          <w:top w:val="nil"/>
          <w:left w:val="nil"/>
          <w:bottom w:val="nil"/>
          <w:right w:val="nil"/>
          <w:between w:val="nil"/>
        </w:pBdr>
        <w:spacing w:after="120"/>
        <w:rPr>
          <w:color w:val="000000"/>
          <w:sz w:val="24"/>
          <w:szCs w:val="24"/>
        </w:rPr>
      </w:pPr>
      <w:r>
        <w:rPr>
          <w:color w:val="000000"/>
          <w:sz w:val="24"/>
          <w:szCs w:val="24"/>
        </w:rPr>
        <w:t xml:space="preserve">Efficacy: the ability to produce the desired or intended result, either by the individual or the responders </w:t>
      </w:r>
    </w:p>
    <w:p w14:paraId="000002CD" w14:textId="77777777" w:rsidR="00877D52" w:rsidRDefault="00182113">
      <w:pPr>
        <w:pStyle w:val="Heading1"/>
        <w:rPr>
          <w:color w:val="000000"/>
          <w:sz w:val="24"/>
          <w:szCs w:val="24"/>
        </w:rPr>
      </w:pPr>
      <w:bookmarkStart w:id="35" w:name="_heading=h.cts9h9v2loa6" w:colFirst="0" w:colLast="0"/>
      <w:bookmarkStart w:id="36" w:name="_Toc225761053"/>
      <w:bookmarkEnd w:id="35"/>
      <w:r>
        <w:rPr>
          <w:color w:val="000000"/>
          <w:sz w:val="24"/>
          <w:szCs w:val="24"/>
        </w:rPr>
        <w:t>Additional considerations when crafting a message:</w:t>
      </w:r>
      <w:bookmarkEnd w:id="36"/>
      <w:r>
        <w:rPr>
          <w:color w:val="000000"/>
          <w:sz w:val="24"/>
          <w:szCs w:val="24"/>
        </w:rPr>
        <w:t xml:space="preserve"> </w:t>
      </w:r>
    </w:p>
    <w:p w14:paraId="000002CE" w14:textId="77777777" w:rsidR="00877D52" w:rsidRDefault="00182113">
      <w:pPr>
        <w:numPr>
          <w:ilvl w:val="0"/>
          <w:numId w:val="21"/>
        </w:numPr>
        <w:pBdr>
          <w:top w:val="nil"/>
          <w:left w:val="nil"/>
          <w:bottom w:val="nil"/>
          <w:right w:val="nil"/>
          <w:between w:val="nil"/>
        </w:pBdr>
        <w:spacing w:after="0"/>
        <w:rPr>
          <w:color w:val="000000"/>
          <w:sz w:val="24"/>
          <w:szCs w:val="24"/>
        </w:rPr>
      </w:pPr>
      <w:r>
        <w:rPr>
          <w:color w:val="000000"/>
          <w:sz w:val="24"/>
          <w:szCs w:val="24"/>
        </w:rPr>
        <w:t>What is the projected</w:t>
      </w:r>
      <w:r>
        <w:rPr>
          <w:b/>
          <w:bCs/>
          <w:color w:val="000000"/>
          <w:sz w:val="24"/>
          <w:szCs w:val="24"/>
        </w:rPr>
        <w:t xml:space="preserve"> </w:t>
      </w:r>
      <w:r>
        <w:rPr>
          <w:color w:val="000000"/>
          <w:sz w:val="24"/>
          <w:szCs w:val="24"/>
        </w:rPr>
        <w:t>impact of the incident? What are the possible losses and/or consequences?</w:t>
      </w:r>
    </w:p>
    <w:p w14:paraId="000002CF" w14:textId="77777777" w:rsidR="00877D52" w:rsidRDefault="00182113">
      <w:pPr>
        <w:numPr>
          <w:ilvl w:val="0"/>
          <w:numId w:val="21"/>
        </w:numPr>
        <w:pBdr>
          <w:top w:val="nil"/>
          <w:left w:val="nil"/>
          <w:bottom w:val="nil"/>
          <w:right w:val="nil"/>
          <w:between w:val="nil"/>
        </w:pBdr>
        <w:spacing w:after="0"/>
        <w:rPr>
          <w:color w:val="000000"/>
          <w:sz w:val="24"/>
          <w:szCs w:val="24"/>
        </w:rPr>
      </w:pPr>
      <w:r>
        <w:rPr>
          <w:color w:val="000000"/>
          <w:sz w:val="24"/>
          <w:szCs w:val="24"/>
        </w:rPr>
        <w:t>What are the recommended actions? How long does the audience have to act on the guidance?</w:t>
      </w:r>
    </w:p>
    <w:p w14:paraId="000002D0" w14:textId="77777777" w:rsidR="00877D52" w:rsidRDefault="00182113">
      <w:pPr>
        <w:numPr>
          <w:ilvl w:val="0"/>
          <w:numId w:val="21"/>
        </w:numPr>
        <w:pBdr>
          <w:top w:val="nil"/>
          <w:left w:val="nil"/>
          <w:bottom w:val="nil"/>
          <w:right w:val="nil"/>
          <w:between w:val="nil"/>
        </w:pBdr>
        <w:spacing w:after="0"/>
        <w:rPr>
          <w:color w:val="000000"/>
          <w:sz w:val="24"/>
          <w:szCs w:val="24"/>
        </w:rPr>
      </w:pPr>
      <w:r>
        <w:rPr>
          <w:color w:val="000000"/>
          <w:sz w:val="24"/>
          <w:szCs w:val="24"/>
        </w:rPr>
        <w:t>How can we reduce uncertainty or fear for our audience?</w:t>
      </w:r>
    </w:p>
    <w:p w14:paraId="000002D1" w14:textId="77777777" w:rsidR="00877D52" w:rsidRDefault="00182113">
      <w:pPr>
        <w:numPr>
          <w:ilvl w:val="0"/>
          <w:numId w:val="21"/>
        </w:numPr>
        <w:pBdr>
          <w:top w:val="nil"/>
          <w:left w:val="nil"/>
          <w:bottom w:val="nil"/>
          <w:right w:val="nil"/>
          <w:between w:val="nil"/>
        </w:pBdr>
        <w:rPr>
          <w:color w:val="000000"/>
          <w:sz w:val="24"/>
          <w:szCs w:val="24"/>
        </w:rPr>
      </w:pPr>
      <w:r>
        <w:rPr>
          <w:color w:val="000000"/>
          <w:sz w:val="24"/>
          <w:szCs w:val="24"/>
        </w:rPr>
        <w:t>Where will we direct message recipients for the most current, accurate information?</w:t>
      </w:r>
    </w:p>
    <w:p w14:paraId="000002D2" w14:textId="77777777" w:rsidR="00877D52" w:rsidRDefault="00877D52">
      <w:pPr>
        <w:spacing w:after="120"/>
        <w:rPr>
          <w:color w:val="000000"/>
          <w:sz w:val="24"/>
          <w:szCs w:val="24"/>
        </w:rPr>
      </w:pPr>
    </w:p>
    <w:p w14:paraId="000002D3" w14:textId="77777777" w:rsidR="00877D52" w:rsidRDefault="00877D52">
      <w:pPr>
        <w:spacing w:after="120"/>
        <w:rPr>
          <w:color w:val="000000"/>
          <w:sz w:val="24"/>
          <w:szCs w:val="24"/>
        </w:rPr>
      </w:pPr>
    </w:p>
    <w:p w14:paraId="000002D4" w14:textId="77777777" w:rsidR="00877D52" w:rsidRDefault="00182113">
      <w:pPr>
        <w:spacing w:after="120"/>
        <w:rPr>
          <w:color w:val="000000"/>
          <w:sz w:val="24"/>
          <w:szCs w:val="24"/>
        </w:rPr>
      </w:pPr>
      <w:r>
        <w:br w:type="page"/>
      </w:r>
    </w:p>
    <w:p w14:paraId="000002D5" w14:textId="77777777" w:rsidR="00877D52" w:rsidRDefault="00182113">
      <w:pPr>
        <w:pStyle w:val="Heading2"/>
        <w:shd w:val="clear" w:color="auto" w:fill="698BA1"/>
      </w:pPr>
      <w:r>
        <w:lastRenderedPageBreak/>
        <w:t xml:space="preserve">  </w:t>
      </w:r>
      <w:bookmarkStart w:id="37" w:name="_Toc225761054"/>
      <w:r>
        <w:t>E. JOINT INFORMATION SYSTEM</w:t>
      </w:r>
      <w:bookmarkEnd w:id="37"/>
    </w:p>
    <w:p w14:paraId="000002D6" w14:textId="77777777" w:rsidR="00877D52" w:rsidRDefault="00877D52">
      <w:pPr>
        <w:pBdr>
          <w:top w:val="nil"/>
          <w:left w:val="nil"/>
          <w:bottom w:val="nil"/>
          <w:right w:val="nil"/>
          <w:between w:val="nil"/>
        </w:pBdr>
        <w:spacing w:after="0" w:line="120" w:lineRule="auto"/>
        <w:rPr>
          <w:color w:val="FFFFFF"/>
          <w:sz w:val="28"/>
          <w:szCs w:val="28"/>
        </w:rPr>
      </w:pPr>
    </w:p>
    <w:p w14:paraId="000002D7" w14:textId="77777777" w:rsidR="00877D52" w:rsidRDefault="00182113">
      <w:pPr>
        <w:pBdr>
          <w:top w:val="nil"/>
          <w:left w:val="nil"/>
          <w:bottom w:val="nil"/>
          <w:right w:val="nil"/>
          <w:between w:val="nil"/>
        </w:pBdr>
        <w:spacing w:after="0"/>
        <w:rPr>
          <w:color w:val="000000"/>
          <w:sz w:val="24"/>
          <w:szCs w:val="24"/>
        </w:rPr>
      </w:pPr>
      <w:r>
        <w:rPr>
          <w:color w:val="000000"/>
          <w:sz w:val="24"/>
          <w:szCs w:val="24"/>
        </w:rPr>
        <w:t xml:space="preserve">A Joint Information System (JIS) is activated anytime two or more public information officers get together to coordinate messaging. The JIS refers to the ICS structure, systems, and equipment used to facilitate communication between PIOs. A Joint Information Center (JIC) is a physical location activated to manage the public information component of a major response. </w:t>
      </w:r>
    </w:p>
    <w:p w14:paraId="000002D8" w14:textId="77777777" w:rsidR="00877D52" w:rsidRDefault="00182113">
      <w:pPr>
        <w:pBdr>
          <w:top w:val="nil"/>
          <w:left w:val="nil"/>
          <w:bottom w:val="nil"/>
          <w:right w:val="nil"/>
          <w:between w:val="nil"/>
        </w:pBdr>
        <w:spacing w:before="120" w:after="0"/>
        <w:rPr>
          <w:color w:val="000000"/>
          <w:sz w:val="24"/>
          <w:szCs w:val="24"/>
        </w:rPr>
      </w:pPr>
      <w:r>
        <w:rPr>
          <w:sz w:val="24"/>
          <w:szCs w:val="24"/>
        </w:rPr>
        <w:t>The Region 4AB HMCC may support or participate in</w:t>
      </w:r>
      <w:r>
        <w:rPr>
          <w:color w:val="000000"/>
          <w:sz w:val="24"/>
          <w:szCs w:val="24"/>
        </w:rPr>
        <w:t xml:space="preserve"> a regional joint information system </w:t>
      </w:r>
      <w:r>
        <w:rPr>
          <w:sz w:val="24"/>
          <w:szCs w:val="24"/>
        </w:rPr>
        <w:t>if initiated</w:t>
      </w:r>
      <w:r>
        <w:rPr>
          <w:color w:val="000000"/>
          <w:sz w:val="24"/>
          <w:szCs w:val="24"/>
        </w:rPr>
        <w:t xml:space="preserve"> by </w:t>
      </w:r>
      <w:r>
        <w:rPr>
          <w:sz w:val="24"/>
          <w:szCs w:val="24"/>
        </w:rPr>
        <w:t>communities</w:t>
      </w:r>
      <w:r>
        <w:rPr>
          <w:color w:val="000000"/>
          <w:sz w:val="24"/>
          <w:szCs w:val="24"/>
        </w:rPr>
        <w:t>.</w:t>
      </w:r>
    </w:p>
    <w:p w14:paraId="000002D9" w14:textId="77777777" w:rsidR="00877D52" w:rsidRDefault="00182113">
      <w:pPr>
        <w:spacing w:after="240"/>
        <w:rPr>
          <w:color w:val="FF0000"/>
          <w:sz w:val="24"/>
          <w:szCs w:val="24"/>
          <w:highlight w:val="yellow"/>
        </w:rPr>
      </w:pPr>
      <w:r>
        <w:rPr>
          <w:color w:val="FF0000"/>
          <w:sz w:val="24"/>
          <w:szCs w:val="24"/>
          <w:highlight w:val="yellow"/>
        </w:rPr>
        <w:t xml:space="preserve">Describe any local or regional JIS or JIC plans or delete. </w:t>
      </w:r>
    </w:p>
    <w:p w14:paraId="000002DA" w14:textId="77777777" w:rsidR="00877D52" w:rsidRDefault="00182113">
      <w:pPr>
        <w:pStyle w:val="Heading2"/>
        <w:shd w:val="clear" w:color="auto" w:fill="698BA1"/>
      </w:pPr>
      <w:r>
        <w:t xml:space="preserve">  </w:t>
      </w:r>
      <w:bookmarkStart w:id="38" w:name="_Toc225761055"/>
      <w:r>
        <w:t>F. CONTINUITY OF OPERATIONS</w:t>
      </w:r>
      <w:bookmarkEnd w:id="38"/>
    </w:p>
    <w:p w14:paraId="000002DB" w14:textId="77777777" w:rsidR="00877D52" w:rsidRDefault="00182113">
      <w:pPr>
        <w:rPr>
          <w:sz w:val="24"/>
          <w:szCs w:val="24"/>
        </w:rPr>
      </w:pPr>
      <w:r>
        <w:rPr>
          <w:sz w:val="24"/>
          <w:szCs w:val="24"/>
        </w:rPr>
        <w:t xml:space="preserve">During a response, the demand for response-related information may overwhelm the ability of staff to handle regular operations. In this case, state and/or departmental Continuity of Operations Plans (COOP) should be referenced or activated to decide which functions can be ceased and what must continue. The PIO may play an active role in developing internal (departmental) messages to ensure essential functions identified in the COOP are maintained. </w:t>
      </w:r>
    </w:p>
    <w:p w14:paraId="000002DC" w14:textId="77777777" w:rsidR="00877D52" w:rsidRDefault="00182113">
      <w:pPr>
        <w:spacing w:before="240" w:after="0"/>
        <w:rPr>
          <w:b/>
          <w:bCs/>
          <w:color w:val="A62D2A"/>
          <w:sz w:val="24"/>
          <w:szCs w:val="24"/>
        </w:rPr>
      </w:pPr>
      <w:bookmarkStart w:id="39" w:name="_heading=h.rzf3k8jnsq95" w:colFirst="0" w:colLast="0"/>
      <w:bookmarkEnd w:id="39"/>
      <w:r>
        <w:rPr>
          <w:b/>
          <w:bCs/>
          <w:color w:val="A62D2A"/>
          <w:sz w:val="24"/>
          <w:szCs w:val="24"/>
        </w:rPr>
        <w:t xml:space="preserve">Communication During a Technology or Power Disruption </w:t>
      </w:r>
    </w:p>
    <w:p w14:paraId="000002DD" w14:textId="77777777" w:rsidR="00877D52" w:rsidRDefault="00182113">
      <w:pPr>
        <w:pBdr>
          <w:top w:val="nil"/>
          <w:left w:val="nil"/>
          <w:bottom w:val="nil"/>
          <w:right w:val="nil"/>
          <w:between w:val="nil"/>
        </w:pBdr>
        <w:spacing w:after="0"/>
        <w:rPr>
          <w:color w:val="000000"/>
          <w:sz w:val="24"/>
          <w:szCs w:val="24"/>
        </w:rPr>
      </w:pPr>
      <w:r>
        <w:rPr>
          <w:color w:val="000000"/>
          <w:sz w:val="24"/>
          <w:szCs w:val="24"/>
        </w:rPr>
        <w:t xml:space="preserve">Communication during a technology or power outage will pose extra challenges for public information staff. Depending on the type of disruption, use of low-technology communication methods may be necessary. These include but are not limited to the following: </w:t>
      </w:r>
    </w:p>
    <w:p w14:paraId="000002DE" w14:textId="77777777" w:rsidR="00877D52" w:rsidRDefault="00182113">
      <w:pPr>
        <w:numPr>
          <w:ilvl w:val="0"/>
          <w:numId w:val="55"/>
        </w:numPr>
        <w:pBdr>
          <w:top w:val="nil"/>
          <w:left w:val="nil"/>
          <w:bottom w:val="nil"/>
          <w:right w:val="nil"/>
          <w:between w:val="nil"/>
        </w:pBdr>
        <w:spacing w:after="0"/>
        <w:rPr>
          <w:color w:val="000000"/>
          <w:sz w:val="24"/>
          <w:szCs w:val="24"/>
        </w:rPr>
      </w:pPr>
      <w:r>
        <w:rPr>
          <w:color w:val="000000"/>
          <w:sz w:val="24"/>
          <w:szCs w:val="24"/>
        </w:rPr>
        <w:t xml:space="preserve">Flyers </w:t>
      </w:r>
    </w:p>
    <w:p w14:paraId="000002DF" w14:textId="77777777" w:rsidR="00877D52" w:rsidRDefault="00182113">
      <w:pPr>
        <w:numPr>
          <w:ilvl w:val="0"/>
          <w:numId w:val="55"/>
        </w:numPr>
        <w:pBdr>
          <w:top w:val="nil"/>
          <w:left w:val="nil"/>
          <w:bottom w:val="nil"/>
          <w:right w:val="nil"/>
          <w:between w:val="nil"/>
        </w:pBdr>
        <w:spacing w:after="0"/>
        <w:rPr>
          <w:color w:val="000000"/>
          <w:sz w:val="24"/>
          <w:szCs w:val="24"/>
        </w:rPr>
      </w:pPr>
      <w:r>
        <w:rPr>
          <w:color w:val="000000"/>
          <w:sz w:val="24"/>
          <w:szCs w:val="24"/>
        </w:rPr>
        <w:t xml:space="preserve">Municipal and/or school message boards </w:t>
      </w:r>
    </w:p>
    <w:p w14:paraId="000002E0" w14:textId="77777777" w:rsidR="00877D52" w:rsidRDefault="00182113">
      <w:pPr>
        <w:numPr>
          <w:ilvl w:val="0"/>
          <w:numId w:val="55"/>
        </w:numPr>
        <w:pBdr>
          <w:top w:val="nil"/>
          <w:left w:val="nil"/>
          <w:bottom w:val="nil"/>
          <w:right w:val="nil"/>
          <w:between w:val="nil"/>
        </w:pBdr>
        <w:spacing w:after="0"/>
        <w:rPr>
          <w:color w:val="000000"/>
          <w:sz w:val="24"/>
          <w:szCs w:val="24"/>
        </w:rPr>
      </w:pPr>
      <w:r>
        <w:rPr>
          <w:color w:val="000000"/>
          <w:sz w:val="24"/>
          <w:szCs w:val="24"/>
        </w:rPr>
        <w:t xml:space="preserve">Amateur radios </w:t>
      </w:r>
    </w:p>
    <w:p w14:paraId="000002E1" w14:textId="77777777" w:rsidR="00877D52" w:rsidRDefault="00182113">
      <w:pPr>
        <w:numPr>
          <w:ilvl w:val="0"/>
          <w:numId w:val="55"/>
        </w:numPr>
        <w:pBdr>
          <w:top w:val="nil"/>
          <w:left w:val="nil"/>
          <w:bottom w:val="nil"/>
          <w:right w:val="nil"/>
          <w:between w:val="nil"/>
        </w:pBdr>
        <w:spacing w:after="0"/>
        <w:rPr>
          <w:color w:val="000000"/>
          <w:sz w:val="24"/>
          <w:szCs w:val="24"/>
        </w:rPr>
      </w:pPr>
      <w:r>
        <w:rPr>
          <w:color w:val="000000"/>
          <w:sz w:val="24"/>
          <w:szCs w:val="24"/>
        </w:rPr>
        <w:t xml:space="preserve">Radio public service announcements to reach individuals with battery powered or hand-crank radios </w:t>
      </w:r>
    </w:p>
    <w:p w14:paraId="000002E2" w14:textId="77777777" w:rsidR="00877D52" w:rsidRDefault="00182113">
      <w:pPr>
        <w:numPr>
          <w:ilvl w:val="0"/>
          <w:numId w:val="55"/>
        </w:numPr>
        <w:pBdr>
          <w:top w:val="nil"/>
          <w:left w:val="nil"/>
          <w:bottom w:val="nil"/>
          <w:right w:val="nil"/>
          <w:between w:val="nil"/>
        </w:pBdr>
        <w:spacing w:after="0"/>
        <w:rPr>
          <w:color w:val="000000"/>
          <w:sz w:val="24"/>
          <w:szCs w:val="24"/>
        </w:rPr>
      </w:pPr>
      <w:r>
        <w:rPr>
          <w:color w:val="000000"/>
          <w:sz w:val="24"/>
          <w:szCs w:val="24"/>
        </w:rPr>
        <w:t xml:space="preserve">Wireless Internet connections (e.g., air cards, tablets, cell phones) may still function when </w:t>
      </w:r>
      <w:r>
        <w:rPr>
          <w:sz w:val="24"/>
          <w:szCs w:val="24"/>
        </w:rPr>
        <w:t>landline</w:t>
      </w:r>
      <w:r>
        <w:rPr>
          <w:color w:val="000000"/>
          <w:sz w:val="24"/>
          <w:szCs w:val="24"/>
        </w:rPr>
        <w:t xml:space="preserve"> and cable Internet is out. </w:t>
      </w:r>
    </w:p>
    <w:p w14:paraId="000002E3" w14:textId="77777777" w:rsidR="00877D52" w:rsidRDefault="00182113">
      <w:pPr>
        <w:numPr>
          <w:ilvl w:val="0"/>
          <w:numId w:val="55"/>
        </w:numPr>
        <w:pBdr>
          <w:top w:val="nil"/>
          <w:left w:val="nil"/>
          <w:bottom w:val="nil"/>
          <w:right w:val="nil"/>
          <w:between w:val="nil"/>
        </w:pBdr>
        <w:spacing w:after="0"/>
        <w:rPr>
          <w:color w:val="000000"/>
          <w:sz w:val="24"/>
          <w:szCs w:val="24"/>
        </w:rPr>
      </w:pPr>
      <w:r>
        <w:rPr>
          <w:color w:val="000000"/>
          <w:sz w:val="24"/>
          <w:szCs w:val="24"/>
        </w:rPr>
        <w:t xml:space="preserve">Megaphones (to address crowds) </w:t>
      </w:r>
    </w:p>
    <w:p w14:paraId="000002E4" w14:textId="77777777" w:rsidR="00877D52" w:rsidRDefault="00182113">
      <w:pPr>
        <w:numPr>
          <w:ilvl w:val="0"/>
          <w:numId w:val="55"/>
        </w:numPr>
        <w:pBdr>
          <w:top w:val="nil"/>
          <w:left w:val="nil"/>
          <w:bottom w:val="nil"/>
          <w:right w:val="nil"/>
          <w:between w:val="nil"/>
        </w:pBdr>
        <w:spacing w:after="0"/>
        <w:rPr>
          <w:color w:val="000000"/>
          <w:sz w:val="24"/>
          <w:szCs w:val="24"/>
        </w:rPr>
      </w:pPr>
      <w:r>
        <w:rPr>
          <w:color w:val="000000"/>
          <w:sz w:val="24"/>
          <w:szCs w:val="24"/>
        </w:rPr>
        <w:t xml:space="preserve">800 MHz radio </w:t>
      </w:r>
    </w:p>
    <w:p w14:paraId="000002E5" w14:textId="77777777" w:rsidR="00877D52" w:rsidRDefault="00182113">
      <w:pPr>
        <w:numPr>
          <w:ilvl w:val="0"/>
          <w:numId w:val="55"/>
        </w:numPr>
        <w:pBdr>
          <w:top w:val="nil"/>
          <w:left w:val="nil"/>
          <w:bottom w:val="nil"/>
          <w:right w:val="nil"/>
          <w:between w:val="nil"/>
        </w:pBdr>
        <w:spacing w:after="240"/>
        <w:rPr>
          <w:color w:val="000000"/>
          <w:sz w:val="24"/>
          <w:szCs w:val="24"/>
        </w:rPr>
      </w:pPr>
      <w:r>
        <w:rPr>
          <w:color w:val="000000"/>
          <w:sz w:val="24"/>
          <w:szCs w:val="24"/>
        </w:rPr>
        <w:t>Door-to-door communication with partner agencies.</w:t>
      </w:r>
      <w:r>
        <w:br w:type="page"/>
      </w:r>
    </w:p>
    <w:p w14:paraId="000002E6" w14:textId="77777777" w:rsidR="00877D52" w:rsidRDefault="00182113">
      <w:pPr>
        <w:pStyle w:val="Heading2"/>
        <w:shd w:val="clear" w:color="auto" w:fill="698BA1"/>
      </w:pPr>
      <w:bookmarkStart w:id="40" w:name="_Toc225761056"/>
      <w:r>
        <w:lastRenderedPageBreak/>
        <w:t>G. RECOVERY CONSIDERATIONS</w:t>
      </w:r>
      <w:bookmarkEnd w:id="40"/>
    </w:p>
    <w:p w14:paraId="000002E7" w14:textId="77777777" w:rsidR="00877D52" w:rsidRPr="00396864" w:rsidRDefault="00182113" w:rsidP="00396864">
      <w:pPr>
        <w:spacing w:before="120" w:after="240"/>
        <w:jc w:val="both"/>
        <w:rPr>
          <w:sz w:val="24"/>
          <w:szCs w:val="24"/>
        </w:rPr>
      </w:pPr>
      <w:r w:rsidRPr="00396864">
        <w:rPr>
          <w:sz w:val="24"/>
          <w:szCs w:val="24"/>
        </w:rPr>
        <w:t xml:space="preserve">Over the course of the incident lifecycle, communication needs and frequency will change. As part of the incident command staff, the PIO should be involved early in discussions about demobilization and recovery. </w:t>
      </w:r>
    </w:p>
    <w:p w14:paraId="000002E8" w14:textId="77777777" w:rsidR="00877D52" w:rsidRPr="00396864" w:rsidRDefault="00182113">
      <w:pPr>
        <w:spacing w:after="0"/>
        <w:jc w:val="both"/>
        <w:rPr>
          <w:sz w:val="24"/>
          <w:szCs w:val="24"/>
        </w:rPr>
      </w:pPr>
      <w:r w:rsidRPr="00396864">
        <w:rPr>
          <w:sz w:val="24"/>
          <w:szCs w:val="24"/>
        </w:rPr>
        <w:t xml:space="preserve">The PIO will need to develop internal and external communications about the EOC/DOC deactivation process. As the public health emergency begins to resolve, communication goals will also shift from actionable, risk-based decision-making messages to recovery, resilience, and future policy. The post-event phase may take weeks or months and continue after the EOC/DOC has closed. </w:t>
      </w:r>
    </w:p>
    <w:p w14:paraId="000002E9" w14:textId="77777777" w:rsidR="00877D52" w:rsidRPr="00396864" w:rsidRDefault="00877D52">
      <w:pPr>
        <w:spacing w:after="0"/>
        <w:jc w:val="both"/>
        <w:rPr>
          <w:sz w:val="24"/>
          <w:szCs w:val="24"/>
        </w:rPr>
      </w:pPr>
    </w:p>
    <w:p w14:paraId="000002EA" w14:textId="77777777" w:rsidR="00877D52" w:rsidRPr="00396864" w:rsidRDefault="00182113" w:rsidP="00396864">
      <w:pPr>
        <w:spacing w:after="240"/>
        <w:jc w:val="both"/>
        <w:rPr>
          <w:sz w:val="24"/>
          <w:szCs w:val="24"/>
        </w:rPr>
      </w:pPr>
      <w:r w:rsidRPr="00396864">
        <w:rPr>
          <w:sz w:val="24"/>
          <w:szCs w:val="24"/>
        </w:rPr>
        <w:t>Internal messaging should include guidance on return to work, any applicable health monitoring, and resources to support physical and mental health for responders. External messaging should focus on rebuilding trust, fostering resilience, and guiding communities back to normalcy after a crisis. Key strategies include delivering consistent, evidence-based, and empathetic messages, addressing misinformation, using multiple communication channels, and engaging stakeholders to ensure transparent, accessible information.</w:t>
      </w:r>
    </w:p>
    <w:p w14:paraId="000002EB" w14:textId="77777777" w:rsidR="00877D52" w:rsidRPr="00396864" w:rsidRDefault="00182113">
      <w:pPr>
        <w:spacing w:before="120" w:after="0"/>
        <w:jc w:val="both"/>
        <w:rPr>
          <w:sz w:val="24"/>
          <w:szCs w:val="24"/>
        </w:rPr>
      </w:pPr>
      <w:r w:rsidRPr="00396864">
        <w:rPr>
          <w:sz w:val="24"/>
          <w:szCs w:val="24"/>
        </w:rPr>
        <w:t xml:space="preserve">Messaging may direct recipients on accessing recovery services, long term health monitoring, and post-event messaging that includes managing grief, recognizing post-traumatic stress disorder (PTSD), and tips for talking with children affected by the event. Additional messaging will be created based on the emergency and the needs of the community. The PIO will ensure that individuals with access and functional needs, and at-risk and hard to reach populations receive appropriate messaging in a timely manner. The PIO will also continue to monitor media and issue information about recovery efforts. </w:t>
      </w:r>
    </w:p>
    <w:p w14:paraId="000002EC" w14:textId="77777777" w:rsidR="00877D52" w:rsidRDefault="00877D52">
      <w:pPr>
        <w:spacing w:after="240"/>
        <w:rPr>
          <w:color w:val="000000"/>
          <w:sz w:val="24"/>
          <w:szCs w:val="24"/>
        </w:rPr>
      </w:pPr>
    </w:p>
    <w:p w14:paraId="000002ED" w14:textId="77777777" w:rsidR="00877D52" w:rsidRDefault="00182113">
      <w:pPr>
        <w:spacing w:after="0" w:line="240" w:lineRule="auto"/>
        <w:rPr>
          <w:color w:val="000000"/>
        </w:rPr>
      </w:pPr>
      <w:r>
        <w:br w:type="page"/>
      </w:r>
    </w:p>
    <w:p w14:paraId="000002EE" w14:textId="77777777" w:rsidR="00877D52" w:rsidRDefault="00182113">
      <w:pPr>
        <w:pStyle w:val="Heading1"/>
        <w:rPr>
          <w:sz w:val="56"/>
          <w:szCs w:val="56"/>
        </w:rPr>
      </w:pPr>
      <w:bookmarkStart w:id="41" w:name="bookmark=id.w5bynzdz9eqg" w:colFirst="0" w:colLast="0"/>
      <w:bookmarkStart w:id="42" w:name="_Toc225761057"/>
      <w:bookmarkEnd w:id="41"/>
      <w:r>
        <w:rPr>
          <w:sz w:val="56"/>
          <w:szCs w:val="56"/>
        </w:rPr>
        <w:lastRenderedPageBreak/>
        <w:t>Appendix A: Acronyms</w:t>
      </w:r>
      <w:bookmarkEnd w:id="42"/>
      <w:r>
        <w:rPr>
          <w:sz w:val="56"/>
          <w:szCs w:val="56"/>
        </w:rPr>
        <w:t xml:space="preserve"> </w:t>
      </w:r>
    </w:p>
    <w:tbl>
      <w:tblPr>
        <w:tblStyle w:val="aa"/>
        <w:tblW w:w="953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885"/>
        <w:gridCol w:w="7650"/>
      </w:tblGrid>
      <w:tr w:rsidR="00877D52" w14:paraId="0FA55DF0" w14:textId="77777777">
        <w:trPr>
          <w:trHeight w:val="494"/>
        </w:trPr>
        <w:tc>
          <w:tcPr>
            <w:tcW w:w="1885" w:type="dxa"/>
            <w:shd w:val="clear" w:color="auto" w:fill="0C3153"/>
            <w:vAlign w:val="center"/>
          </w:tcPr>
          <w:p w14:paraId="000002EF" w14:textId="77777777" w:rsidR="00877D52" w:rsidRDefault="00182113">
            <w:pPr>
              <w:spacing w:after="0" w:line="240" w:lineRule="auto"/>
              <w:jc w:val="center"/>
              <w:rPr>
                <w:rFonts w:ascii="Calibri" w:eastAsia="Calibri" w:hAnsi="Calibri" w:cs="Calibri"/>
                <w:b/>
                <w:bCs/>
                <w:color w:val="FFFFFF"/>
                <w:sz w:val="24"/>
                <w:szCs w:val="24"/>
              </w:rPr>
            </w:pPr>
            <w:r>
              <w:rPr>
                <w:rFonts w:ascii="Calibri" w:eastAsia="Calibri" w:hAnsi="Calibri" w:cs="Calibri"/>
                <w:b/>
                <w:bCs/>
                <w:color w:val="FFFFFF"/>
                <w:sz w:val="24"/>
                <w:szCs w:val="24"/>
              </w:rPr>
              <w:t>Acronym</w:t>
            </w:r>
          </w:p>
        </w:tc>
        <w:tc>
          <w:tcPr>
            <w:tcW w:w="7650" w:type="dxa"/>
            <w:shd w:val="clear" w:color="auto" w:fill="0C3153"/>
            <w:vAlign w:val="center"/>
          </w:tcPr>
          <w:p w14:paraId="000002F0" w14:textId="77777777" w:rsidR="00877D52" w:rsidRDefault="00182113">
            <w:pPr>
              <w:spacing w:after="0" w:line="240" w:lineRule="auto"/>
              <w:jc w:val="center"/>
              <w:rPr>
                <w:rFonts w:ascii="Calibri" w:eastAsia="Calibri" w:hAnsi="Calibri" w:cs="Calibri"/>
                <w:b/>
                <w:bCs/>
                <w:color w:val="FFFFFF"/>
                <w:sz w:val="24"/>
                <w:szCs w:val="24"/>
              </w:rPr>
            </w:pPr>
            <w:r>
              <w:rPr>
                <w:rFonts w:ascii="Calibri" w:eastAsia="Calibri" w:hAnsi="Calibri" w:cs="Calibri"/>
                <w:b/>
                <w:bCs/>
                <w:color w:val="FFFFFF"/>
                <w:sz w:val="24"/>
                <w:szCs w:val="24"/>
              </w:rPr>
              <w:t>Definition</w:t>
            </w:r>
          </w:p>
        </w:tc>
      </w:tr>
      <w:tr w:rsidR="00877D52" w14:paraId="561187BE" w14:textId="77777777">
        <w:trPr>
          <w:trHeight w:val="494"/>
        </w:trPr>
        <w:tc>
          <w:tcPr>
            <w:tcW w:w="1885" w:type="dxa"/>
            <w:shd w:val="clear" w:color="auto" w:fill="FFFFFF"/>
          </w:tcPr>
          <w:p w14:paraId="000002F1"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AFN</w:t>
            </w:r>
          </w:p>
        </w:tc>
        <w:tc>
          <w:tcPr>
            <w:tcW w:w="7650" w:type="dxa"/>
            <w:shd w:val="clear" w:color="auto" w:fill="FFFFFF"/>
          </w:tcPr>
          <w:p w14:paraId="000002F2"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Access and Functional Needs</w:t>
            </w:r>
          </w:p>
        </w:tc>
      </w:tr>
      <w:tr w:rsidR="00877D52" w14:paraId="79916FC4" w14:textId="77777777">
        <w:trPr>
          <w:trHeight w:val="494"/>
        </w:trPr>
        <w:tc>
          <w:tcPr>
            <w:tcW w:w="1885" w:type="dxa"/>
            <w:shd w:val="clear" w:color="auto" w:fill="FFFFFF"/>
          </w:tcPr>
          <w:p w14:paraId="000002F3"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BIDLS</w:t>
            </w:r>
          </w:p>
        </w:tc>
        <w:tc>
          <w:tcPr>
            <w:tcW w:w="7650" w:type="dxa"/>
            <w:shd w:val="clear" w:color="auto" w:fill="FFFFFF"/>
          </w:tcPr>
          <w:p w14:paraId="000002F4"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Bureau of Infectious Disease and Laboratory Science (MDPH)</w:t>
            </w:r>
          </w:p>
        </w:tc>
      </w:tr>
      <w:tr w:rsidR="00877D52" w14:paraId="5B79BA0C" w14:textId="77777777">
        <w:trPr>
          <w:trHeight w:val="494"/>
        </w:trPr>
        <w:tc>
          <w:tcPr>
            <w:tcW w:w="1885" w:type="dxa"/>
            <w:shd w:val="clear" w:color="auto" w:fill="FFFFFF"/>
          </w:tcPr>
          <w:p w14:paraId="000002F5"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CDC</w:t>
            </w:r>
          </w:p>
        </w:tc>
        <w:tc>
          <w:tcPr>
            <w:tcW w:w="7650" w:type="dxa"/>
            <w:shd w:val="clear" w:color="auto" w:fill="FFFFFF"/>
          </w:tcPr>
          <w:p w14:paraId="000002F6"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 xml:space="preserve">Centers for Disease Control and Prevention </w:t>
            </w:r>
          </w:p>
        </w:tc>
      </w:tr>
      <w:tr w:rsidR="00877D52" w14:paraId="67E34456" w14:textId="77777777">
        <w:trPr>
          <w:trHeight w:val="494"/>
        </w:trPr>
        <w:tc>
          <w:tcPr>
            <w:tcW w:w="1885" w:type="dxa"/>
            <w:shd w:val="clear" w:color="auto" w:fill="FFFFFF"/>
          </w:tcPr>
          <w:p w14:paraId="000002F7"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color w:val="000000"/>
                <w:sz w:val="24"/>
                <w:szCs w:val="24"/>
              </w:rPr>
              <w:t xml:space="preserve">CERC </w:t>
            </w:r>
          </w:p>
        </w:tc>
        <w:tc>
          <w:tcPr>
            <w:tcW w:w="7650" w:type="dxa"/>
            <w:shd w:val="clear" w:color="auto" w:fill="FFFFFF"/>
          </w:tcPr>
          <w:p w14:paraId="000002F8"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color w:val="000000"/>
                <w:sz w:val="24"/>
                <w:szCs w:val="24"/>
              </w:rPr>
              <w:t xml:space="preserve">Crisis and Emergency Risk Communication </w:t>
            </w:r>
          </w:p>
        </w:tc>
      </w:tr>
      <w:tr w:rsidR="00877D52" w14:paraId="14C17940" w14:textId="77777777">
        <w:trPr>
          <w:trHeight w:val="494"/>
        </w:trPr>
        <w:tc>
          <w:tcPr>
            <w:tcW w:w="1885" w:type="dxa"/>
            <w:shd w:val="clear" w:color="auto" w:fill="FFFFFF"/>
          </w:tcPr>
          <w:p w14:paraId="000002F9"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CLAS</w:t>
            </w:r>
          </w:p>
        </w:tc>
        <w:tc>
          <w:tcPr>
            <w:tcW w:w="7650" w:type="dxa"/>
            <w:shd w:val="clear" w:color="auto" w:fill="FFFFFF"/>
          </w:tcPr>
          <w:p w14:paraId="000002FA"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 xml:space="preserve">Culturally and Linguistically Appropriate Services </w:t>
            </w:r>
          </w:p>
        </w:tc>
      </w:tr>
      <w:tr w:rsidR="00877D52" w14:paraId="5D555634" w14:textId="77777777">
        <w:trPr>
          <w:trHeight w:val="494"/>
        </w:trPr>
        <w:tc>
          <w:tcPr>
            <w:tcW w:w="1885" w:type="dxa"/>
            <w:shd w:val="clear" w:color="auto" w:fill="FFFFFF"/>
          </w:tcPr>
          <w:p w14:paraId="000002FB"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CMIST</w:t>
            </w:r>
          </w:p>
        </w:tc>
        <w:tc>
          <w:tcPr>
            <w:tcW w:w="7650" w:type="dxa"/>
            <w:shd w:val="clear" w:color="auto" w:fill="FFFFFF"/>
          </w:tcPr>
          <w:p w14:paraId="000002FC"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color w:val="000000"/>
                <w:sz w:val="24"/>
                <w:szCs w:val="24"/>
              </w:rPr>
              <w:t xml:space="preserve">Communication, medical needs, independence, supervision, transportation. </w:t>
            </w:r>
          </w:p>
        </w:tc>
      </w:tr>
      <w:tr w:rsidR="00877D52" w14:paraId="2DD8ED72" w14:textId="77777777">
        <w:trPr>
          <w:trHeight w:val="494"/>
        </w:trPr>
        <w:tc>
          <w:tcPr>
            <w:tcW w:w="1885" w:type="dxa"/>
            <w:shd w:val="clear" w:color="auto" w:fill="FFFFFF"/>
          </w:tcPr>
          <w:p w14:paraId="000002FD"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COOP</w:t>
            </w:r>
          </w:p>
        </w:tc>
        <w:tc>
          <w:tcPr>
            <w:tcW w:w="7650" w:type="dxa"/>
            <w:shd w:val="clear" w:color="auto" w:fill="FFFFFF"/>
          </w:tcPr>
          <w:p w14:paraId="000002FE"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Continuity of Operations Plan</w:t>
            </w:r>
          </w:p>
        </w:tc>
      </w:tr>
      <w:tr w:rsidR="00877D52" w14:paraId="7619FF1C" w14:textId="77777777">
        <w:trPr>
          <w:trHeight w:val="494"/>
        </w:trPr>
        <w:tc>
          <w:tcPr>
            <w:tcW w:w="1885" w:type="dxa"/>
            <w:shd w:val="clear" w:color="auto" w:fill="FFFFFF"/>
          </w:tcPr>
          <w:p w14:paraId="000002FF"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DOC</w:t>
            </w:r>
          </w:p>
        </w:tc>
        <w:tc>
          <w:tcPr>
            <w:tcW w:w="7650" w:type="dxa"/>
            <w:shd w:val="clear" w:color="auto" w:fill="FFFFFF"/>
          </w:tcPr>
          <w:p w14:paraId="00000300"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Department Operations Center</w:t>
            </w:r>
          </w:p>
        </w:tc>
      </w:tr>
      <w:tr w:rsidR="00877D52" w14:paraId="5E5CC710" w14:textId="77777777">
        <w:trPr>
          <w:trHeight w:val="494"/>
        </w:trPr>
        <w:tc>
          <w:tcPr>
            <w:tcW w:w="1885" w:type="dxa"/>
            <w:shd w:val="clear" w:color="auto" w:fill="FFFFFF"/>
          </w:tcPr>
          <w:p w14:paraId="00000301"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HMCC</w:t>
            </w:r>
          </w:p>
        </w:tc>
        <w:tc>
          <w:tcPr>
            <w:tcW w:w="7650" w:type="dxa"/>
            <w:shd w:val="clear" w:color="auto" w:fill="FFFFFF"/>
          </w:tcPr>
          <w:p w14:paraId="00000302"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 xml:space="preserve">Health and Medical Coordinating Coalition </w:t>
            </w:r>
          </w:p>
        </w:tc>
      </w:tr>
      <w:tr w:rsidR="00877D52" w14:paraId="284D8E40" w14:textId="77777777">
        <w:trPr>
          <w:trHeight w:val="494"/>
        </w:trPr>
        <w:tc>
          <w:tcPr>
            <w:tcW w:w="1885" w:type="dxa"/>
            <w:shd w:val="clear" w:color="auto" w:fill="FFFFFF"/>
          </w:tcPr>
          <w:p w14:paraId="00000303"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 xml:space="preserve">EOC </w:t>
            </w:r>
          </w:p>
        </w:tc>
        <w:tc>
          <w:tcPr>
            <w:tcW w:w="7650" w:type="dxa"/>
            <w:shd w:val="clear" w:color="auto" w:fill="FFFFFF"/>
          </w:tcPr>
          <w:p w14:paraId="00000304"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Emergency Operations Center</w:t>
            </w:r>
          </w:p>
        </w:tc>
      </w:tr>
      <w:tr w:rsidR="00877D52" w14:paraId="4256F422" w14:textId="77777777">
        <w:trPr>
          <w:trHeight w:val="494"/>
        </w:trPr>
        <w:tc>
          <w:tcPr>
            <w:tcW w:w="1885" w:type="dxa"/>
            <w:shd w:val="clear" w:color="auto" w:fill="FFFFFF"/>
          </w:tcPr>
          <w:p w14:paraId="00000305"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ICS</w:t>
            </w:r>
          </w:p>
        </w:tc>
        <w:tc>
          <w:tcPr>
            <w:tcW w:w="7650" w:type="dxa"/>
            <w:shd w:val="clear" w:color="auto" w:fill="FFFFFF"/>
          </w:tcPr>
          <w:p w14:paraId="00000306"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Incident Command System</w:t>
            </w:r>
          </w:p>
        </w:tc>
      </w:tr>
      <w:tr w:rsidR="00877D52" w14:paraId="1CE08FC0" w14:textId="77777777">
        <w:trPr>
          <w:trHeight w:val="494"/>
        </w:trPr>
        <w:tc>
          <w:tcPr>
            <w:tcW w:w="1885" w:type="dxa"/>
            <w:shd w:val="clear" w:color="auto" w:fill="FFFFFF"/>
          </w:tcPr>
          <w:p w14:paraId="00000307"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JIC</w:t>
            </w:r>
          </w:p>
        </w:tc>
        <w:tc>
          <w:tcPr>
            <w:tcW w:w="7650" w:type="dxa"/>
            <w:shd w:val="clear" w:color="auto" w:fill="FFFFFF"/>
          </w:tcPr>
          <w:p w14:paraId="00000308"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Joint Information Center</w:t>
            </w:r>
          </w:p>
        </w:tc>
      </w:tr>
      <w:tr w:rsidR="00877D52" w14:paraId="6DF77298" w14:textId="77777777">
        <w:trPr>
          <w:trHeight w:val="494"/>
        </w:trPr>
        <w:tc>
          <w:tcPr>
            <w:tcW w:w="1885" w:type="dxa"/>
            <w:shd w:val="clear" w:color="auto" w:fill="FFFFFF"/>
          </w:tcPr>
          <w:p w14:paraId="00000309"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JIS</w:t>
            </w:r>
          </w:p>
        </w:tc>
        <w:tc>
          <w:tcPr>
            <w:tcW w:w="7650" w:type="dxa"/>
            <w:shd w:val="clear" w:color="auto" w:fill="FFFFFF"/>
          </w:tcPr>
          <w:p w14:paraId="0000030A"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Joint Information System</w:t>
            </w:r>
          </w:p>
        </w:tc>
      </w:tr>
      <w:tr w:rsidR="00877D52" w14:paraId="48F413C0" w14:textId="77777777">
        <w:trPr>
          <w:trHeight w:val="494"/>
        </w:trPr>
        <w:tc>
          <w:tcPr>
            <w:tcW w:w="1885" w:type="dxa"/>
            <w:shd w:val="clear" w:color="auto" w:fill="FFFFFF"/>
          </w:tcPr>
          <w:p w14:paraId="0000030B"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MDPH</w:t>
            </w:r>
          </w:p>
        </w:tc>
        <w:tc>
          <w:tcPr>
            <w:tcW w:w="7650" w:type="dxa"/>
            <w:shd w:val="clear" w:color="auto" w:fill="FFFFFF"/>
          </w:tcPr>
          <w:p w14:paraId="0000030C"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Massachusetts Department of Public Health</w:t>
            </w:r>
          </w:p>
        </w:tc>
      </w:tr>
      <w:tr w:rsidR="00877D52" w14:paraId="56A68131" w14:textId="77777777">
        <w:trPr>
          <w:trHeight w:val="494"/>
        </w:trPr>
        <w:tc>
          <w:tcPr>
            <w:tcW w:w="1885" w:type="dxa"/>
            <w:shd w:val="clear" w:color="auto" w:fill="FFFFFF"/>
          </w:tcPr>
          <w:p w14:paraId="0000030D"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MEMA</w:t>
            </w:r>
          </w:p>
        </w:tc>
        <w:tc>
          <w:tcPr>
            <w:tcW w:w="7650" w:type="dxa"/>
            <w:shd w:val="clear" w:color="auto" w:fill="FFFFFF"/>
          </w:tcPr>
          <w:p w14:paraId="0000030E"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 xml:space="preserve">Massachusetts Emergency Management Agency </w:t>
            </w:r>
          </w:p>
        </w:tc>
      </w:tr>
      <w:tr w:rsidR="00877D52" w14:paraId="4CB729D7" w14:textId="77777777">
        <w:trPr>
          <w:trHeight w:val="494"/>
        </w:trPr>
        <w:tc>
          <w:tcPr>
            <w:tcW w:w="1885" w:type="dxa"/>
            <w:shd w:val="clear" w:color="auto" w:fill="FFFFFF"/>
          </w:tcPr>
          <w:p w14:paraId="0000030F"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NIMS</w:t>
            </w:r>
          </w:p>
        </w:tc>
        <w:tc>
          <w:tcPr>
            <w:tcW w:w="7650" w:type="dxa"/>
            <w:shd w:val="clear" w:color="auto" w:fill="FFFFFF"/>
          </w:tcPr>
          <w:p w14:paraId="00000310"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National Incident Management System</w:t>
            </w:r>
          </w:p>
        </w:tc>
      </w:tr>
      <w:tr w:rsidR="00877D52" w14:paraId="29CCEC4E" w14:textId="77777777">
        <w:trPr>
          <w:trHeight w:val="494"/>
        </w:trPr>
        <w:tc>
          <w:tcPr>
            <w:tcW w:w="1885" w:type="dxa"/>
            <w:shd w:val="clear" w:color="auto" w:fill="FFFFFF"/>
          </w:tcPr>
          <w:p w14:paraId="00000311"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PHEP</w:t>
            </w:r>
          </w:p>
        </w:tc>
        <w:tc>
          <w:tcPr>
            <w:tcW w:w="7650" w:type="dxa"/>
            <w:shd w:val="clear" w:color="auto" w:fill="FFFFFF"/>
          </w:tcPr>
          <w:p w14:paraId="00000312" w14:textId="77777777" w:rsidR="00877D52" w:rsidRPr="001C39D8" w:rsidRDefault="00182113">
            <w:pPr>
              <w:spacing w:after="0" w:line="240" w:lineRule="auto"/>
              <w:rPr>
                <w:rFonts w:asciiTheme="minorHAnsi" w:eastAsia="Calibri" w:hAnsiTheme="minorHAnsi" w:cstheme="minorHAnsi"/>
                <w:b/>
                <w:bCs/>
                <w:color w:val="FFFFFF"/>
                <w:sz w:val="24"/>
                <w:szCs w:val="24"/>
              </w:rPr>
            </w:pPr>
            <w:r w:rsidRPr="001C39D8">
              <w:rPr>
                <w:rFonts w:asciiTheme="minorHAnsi" w:hAnsiTheme="minorHAnsi" w:cstheme="minorHAnsi"/>
                <w:sz w:val="24"/>
                <w:szCs w:val="24"/>
              </w:rPr>
              <w:t>Public Health Emergency Preparedness</w:t>
            </w:r>
          </w:p>
        </w:tc>
      </w:tr>
      <w:tr w:rsidR="00877D52" w14:paraId="359245F3" w14:textId="77777777">
        <w:trPr>
          <w:trHeight w:val="494"/>
        </w:trPr>
        <w:tc>
          <w:tcPr>
            <w:tcW w:w="1885" w:type="dxa"/>
            <w:shd w:val="clear" w:color="auto" w:fill="FFFFFF"/>
          </w:tcPr>
          <w:p w14:paraId="00000313"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PIO</w:t>
            </w:r>
          </w:p>
        </w:tc>
        <w:tc>
          <w:tcPr>
            <w:tcW w:w="7650" w:type="dxa"/>
            <w:shd w:val="clear" w:color="auto" w:fill="FFFFFF"/>
          </w:tcPr>
          <w:p w14:paraId="00000314"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Public Information Officer</w:t>
            </w:r>
          </w:p>
        </w:tc>
      </w:tr>
      <w:tr w:rsidR="00877D52" w14:paraId="47925E68" w14:textId="77777777">
        <w:trPr>
          <w:trHeight w:val="494"/>
        </w:trPr>
        <w:tc>
          <w:tcPr>
            <w:tcW w:w="1885" w:type="dxa"/>
            <w:shd w:val="clear" w:color="auto" w:fill="FFFFFF"/>
          </w:tcPr>
          <w:p w14:paraId="00000315"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SEOC</w:t>
            </w:r>
          </w:p>
        </w:tc>
        <w:tc>
          <w:tcPr>
            <w:tcW w:w="7650" w:type="dxa"/>
            <w:shd w:val="clear" w:color="auto" w:fill="FFFFFF"/>
          </w:tcPr>
          <w:p w14:paraId="00000316"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State Emergency Operations Center (MEMA)</w:t>
            </w:r>
          </w:p>
        </w:tc>
      </w:tr>
      <w:tr w:rsidR="00877D52" w14:paraId="553CA188" w14:textId="77777777">
        <w:trPr>
          <w:trHeight w:val="494"/>
        </w:trPr>
        <w:tc>
          <w:tcPr>
            <w:tcW w:w="1885" w:type="dxa"/>
            <w:shd w:val="clear" w:color="auto" w:fill="FFFFFF"/>
          </w:tcPr>
          <w:p w14:paraId="00000317"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SME</w:t>
            </w:r>
          </w:p>
        </w:tc>
        <w:tc>
          <w:tcPr>
            <w:tcW w:w="7650" w:type="dxa"/>
            <w:shd w:val="clear" w:color="auto" w:fill="FFFFFF"/>
          </w:tcPr>
          <w:p w14:paraId="00000318" w14:textId="77777777" w:rsidR="00877D52" w:rsidRPr="001C39D8" w:rsidRDefault="00182113">
            <w:pPr>
              <w:spacing w:after="0" w:line="240" w:lineRule="auto"/>
              <w:rPr>
                <w:rFonts w:asciiTheme="minorHAnsi" w:hAnsiTheme="minorHAnsi" w:cstheme="minorHAnsi"/>
                <w:sz w:val="24"/>
                <w:szCs w:val="24"/>
              </w:rPr>
            </w:pPr>
            <w:r w:rsidRPr="001C39D8">
              <w:rPr>
                <w:rFonts w:asciiTheme="minorHAnsi" w:hAnsiTheme="minorHAnsi" w:cstheme="minorHAnsi"/>
                <w:sz w:val="24"/>
                <w:szCs w:val="24"/>
              </w:rPr>
              <w:t>Subject Matter Expert</w:t>
            </w:r>
          </w:p>
        </w:tc>
      </w:tr>
    </w:tbl>
    <w:p w14:paraId="00000319" w14:textId="77777777" w:rsidR="00877D52" w:rsidRDefault="00877D52">
      <w:pPr>
        <w:pBdr>
          <w:top w:val="nil"/>
          <w:left w:val="nil"/>
          <w:bottom w:val="nil"/>
          <w:right w:val="nil"/>
          <w:between w:val="nil"/>
        </w:pBdr>
        <w:spacing w:after="0" w:line="360" w:lineRule="auto"/>
        <w:rPr>
          <w:color w:val="000000"/>
          <w:sz w:val="24"/>
          <w:szCs w:val="24"/>
        </w:rPr>
      </w:pPr>
    </w:p>
    <w:p w14:paraId="0000031A" w14:textId="77777777" w:rsidR="00877D52" w:rsidRDefault="00182113">
      <w:pPr>
        <w:spacing w:after="0" w:line="240" w:lineRule="auto"/>
        <w:rPr>
          <w:color w:val="000000"/>
        </w:rPr>
      </w:pPr>
      <w:r>
        <w:br w:type="page"/>
      </w:r>
    </w:p>
    <w:p w14:paraId="0000031B" w14:textId="77777777" w:rsidR="00877D52" w:rsidRDefault="00182113">
      <w:pPr>
        <w:pStyle w:val="Heading1"/>
        <w:rPr>
          <w:sz w:val="56"/>
          <w:szCs w:val="56"/>
        </w:rPr>
      </w:pPr>
      <w:bookmarkStart w:id="43" w:name="bookmark=id.4n04i7b8it9h" w:colFirst="0" w:colLast="0"/>
      <w:bookmarkStart w:id="44" w:name="_Toc225761058"/>
      <w:bookmarkEnd w:id="43"/>
      <w:r>
        <w:rPr>
          <w:sz w:val="56"/>
          <w:szCs w:val="56"/>
        </w:rPr>
        <w:lastRenderedPageBreak/>
        <w:t>Appendix B: Contact List</w:t>
      </w:r>
      <w:bookmarkEnd w:id="44"/>
    </w:p>
    <w:p w14:paraId="0000031C" w14:textId="77777777" w:rsidR="00877D52" w:rsidRPr="00396864" w:rsidRDefault="00182113">
      <w:pPr>
        <w:rPr>
          <w:rFonts w:asciiTheme="minorHAnsi" w:hAnsiTheme="minorHAnsi" w:cstheme="minorHAnsi"/>
          <w:color w:val="FF0000"/>
          <w:sz w:val="24"/>
          <w:szCs w:val="24"/>
          <w:highlight w:val="yellow"/>
        </w:rPr>
      </w:pPr>
      <w:r w:rsidRPr="00396864">
        <w:rPr>
          <w:rFonts w:asciiTheme="minorHAnsi" w:hAnsiTheme="minorHAnsi" w:cstheme="minorHAnsi"/>
          <w:color w:val="FF0000"/>
          <w:sz w:val="24"/>
          <w:szCs w:val="24"/>
          <w:highlight w:val="yellow"/>
        </w:rPr>
        <w:t>Communities should complete this table with local contact information and/or reference contact list location(s) on a Community Shared Drive.</w:t>
      </w:r>
    </w:p>
    <w:p w14:paraId="0000031D" w14:textId="77777777" w:rsidR="00877D52" w:rsidRPr="00396864" w:rsidRDefault="00182113">
      <w:pPr>
        <w:spacing w:after="0"/>
        <w:rPr>
          <w:rFonts w:asciiTheme="minorHAnsi" w:hAnsiTheme="minorHAnsi" w:cstheme="minorHAnsi"/>
          <w:color w:val="FF0000"/>
          <w:sz w:val="24"/>
          <w:szCs w:val="24"/>
          <w:highlight w:val="yellow"/>
        </w:rPr>
      </w:pPr>
      <w:r w:rsidRPr="00396864">
        <w:rPr>
          <w:rFonts w:asciiTheme="minorHAnsi" w:hAnsiTheme="minorHAnsi" w:cstheme="minorHAnsi"/>
          <w:color w:val="FF0000"/>
          <w:sz w:val="24"/>
          <w:szCs w:val="24"/>
          <w:highlight w:val="yellow"/>
        </w:rPr>
        <w:t xml:space="preserve">Suggested contacts include: </w:t>
      </w:r>
    </w:p>
    <w:p w14:paraId="0000031E" w14:textId="77777777" w:rsidR="00877D52" w:rsidRPr="00396864" w:rsidRDefault="00182113">
      <w:pPr>
        <w:numPr>
          <w:ilvl w:val="0"/>
          <w:numId w:val="56"/>
        </w:numPr>
        <w:pBdr>
          <w:top w:val="nil"/>
          <w:left w:val="nil"/>
          <w:bottom w:val="nil"/>
          <w:right w:val="nil"/>
          <w:between w:val="nil"/>
        </w:pBdr>
        <w:spacing w:after="0" w:line="259" w:lineRule="auto"/>
        <w:rPr>
          <w:rFonts w:asciiTheme="minorHAnsi" w:hAnsiTheme="minorHAnsi" w:cstheme="minorHAnsi"/>
          <w:color w:val="FF0000"/>
          <w:sz w:val="24"/>
          <w:szCs w:val="24"/>
          <w:highlight w:val="yellow"/>
        </w:rPr>
      </w:pPr>
      <w:r w:rsidRPr="00396864">
        <w:rPr>
          <w:rFonts w:asciiTheme="minorHAnsi" w:hAnsiTheme="minorHAnsi" w:cstheme="minorHAnsi"/>
          <w:color w:val="FF0000"/>
          <w:sz w:val="24"/>
          <w:szCs w:val="24"/>
          <w:highlight w:val="yellow"/>
        </w:rPr>
        <w:t>Internal (Departmental) contact lists: municipal Public Information Officer, key department leads, government officials</w:t>
      </w:r>
    </w:p>
    <w:p w14:paraId="0000031F" w14:textId="77777777" w:rsidR="00877D52" w:rsidRPr="00396864" w:rsidRDefault="00182113">
      <w:pPr>
        <w:numPr>
          <w:ilvl w:val="0"/>
          <w:numId w:val="56"/>
        </w:numPr>
        <w:pBdr>
          <w:top w:val="nil"/>
          <w:left w:val="nil"/>
          <w:bottom w:val="nil"/>
          <w:right w:val="nil"/>
          <w:between w:val="nil"/>
        </w:pBdr>
        <w:spacing w:after="0" w:line="259" w:lineRule="auto"/>
        <w:rPr>
          <w:rFonts w:asciiTheme="minorHAnsi" w:hAnsiTheme="minorHAnsi" w:cstheme="minorHAnsi"/>
          <w:color w:val="FF0000"/>
          <w:sz w:val="24"/>
          <w:szCs w:val="24"/>
          <w:highlight w:val="yellow"/>
        </w:rPr>
      </w:pPr>
      <w:r w:rsidRPr="00396864">
        <w:rPr>
          <w:rFonts w:asciiTheme="minorHAnsi" w:hAnsiTheme="minorHAnsi" w:cstheme="minorHAnsi"/>
          <w:color w:val="FF0000"/>
          <w:sz w:val="24"/>
          <w:szCs w:val="24"/>
          <w:highlight w:val="yellow"/>
        </w:rPr>
        <w:t>External partner contact lists: see below provided by MDPH and Region 4AB HMCC; add any additional contacts relevant to your community</w:t>
      </w:r>
    </w:p>
    <w:p w14:paraId="00000320" w14:textId="77777777" w:rsidR="00877D52" w:rsidRPr="00396864" w:rsidRDefault="00182113">
      <w:pPr>
        <w:numPr>
          <w:ilvl w:val="0"/>
          <w:numId w:val="56"/>
        </w:numPr>
        <w:pBdr>
          <w:top w:val="nil"/>
          <w:left w:val="nil"/>
          <w:bottom w:val="nil"/>
          <w:right w:val="nil"/>
          <w:between w:val="nil"/>
        </w:pBdr>
        <w:spacing w:after="160" w:line="259" w:lineRule="auto"/>
        <w:rPr>
          <w:rFonts w:asciiTheme="minorHAnsi" w:hAnsiTheme="minorHAnsi" w:cstheme="minorHAnsi"/>
          <w:color w:val="FF0000"/>
          <w:sz w:val="24"/>
          <w:szCs w:val="24"/>
          <w:highlight w:val="yellow"/>
        </w:rPr>
      </w:pPr>
      <w:r w:rsidRPr="00396864">
        <w:rPr>
          <w:rFonts w:asciiTheme="minorHAnsi" w:hAnsiTheme="minorHAnsi" w:cstheme="minorHAnsi"/>
          <w:color w:val="FF0000"/>
          <w:sz w:val="24"/>
          <w:szCs w:val="24"/>
          <w:highlight w:val="yellow"/>
        </w:rPr>
        <w:t xml:space="preserve">Public Information contact lists: local media, newspapers, etc. </w:t>
      </w:r>
    </w:p>
    <w:tbl>
      <w:tblPr>
        <w:tblStyle w:val="ab"/>
        <w:tblW w:w="935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539"/>
        <w:gridCol w:w="1380"/>
        <w:gridCol w:w="1372"/>
        <w:gridCol w:w="1104"/>
        <w:gridCol w:w="3955"/>
      </w:tblGrid>
      <w:tr w:rsidR="00877D52" w:rsidRPr="00396864" w14:paraId="120DD1E0" w14:textId="77777777">
        <w:trPr>
          <w:trHeight w:val="494"/>
        </w:trPr>
        <w:tc>
          <w:tcPr>
            <w:tcW w:w="1539" w:type="dxa"/>
            <w:tcBorders>
              <w:bottom w:val="single" w:sz="4" w:space="0" w:color="FFFFFF"/>
            </w:tcBorders>
            <w:shd w:val="clear" w:color="auto" w:fill="0C3153"/>
            <w:vAlign w:val="center"/>
          </w:tcPr>
          <w:p w14:paraId="00000321" w14:textId="77777777" w:rsidR="00877D52" w:rsidRPr="00396864" w:rsidRDefault="00182113">
            <w:pPr>
              <w:spacing w:after="0" w:line="240" w:lineRule="auto"/>
              <w:jc w:val="center"/>
              <w:rPr>
                <w:rFonts w:asciiTheme="minorHAnsi" w:eastAsia="Calibri" w:hAnsiTheme="minorHAnsi" w:cstheme="minorHAnsi"/>
                <w:b/>
                <w:bCs/>
                <w:color w:val="FFFFFF"/>
                <w:sz w:val="24"/>
                <w:szCs w:val="24"/>
              </w:rPr>
            </w:pPr>
            <w:r w:rsidRPr="00396864">
              <w:rPr>
                <w:rFonts w:asciiTheme="minorHAnsi" w:eastAsia="Calibri" w:hAnsiTheme="minorHAnsi" w:cstheme="minorHAnsi"/>
                <w:b/>
                <w:bCs/>
                <w:color w:val="FFFFFF"/>
                <w:sz w:val="24"/>
                <w:szCs w:val="24"/>
              </w:rPr>
              <w:t>Agency</w:t>
            </w:r>
          </w:p>
        </w:tc>
        <w:tc>
          <w:tcPr>
            <w:tcW w:w="1380" w:type="dxa"/>
            <w:tcBorders>
              <w:bottom w:val="single" w:sz="4" w:space="0" w:color="FFFFFF"/>
            </w:tcBorders>
            <w:shd w:val="clear" w:color="auto" w:fill="0C3153"/>
            <w:vAlign w:val="center"/>
          </w:tcPr>
          <w:p w14:paraId="00000322" w14:textId="77777777" w:rsidR="00877D52" w:rsidRPr="00396864" w:rsidRDefault="00182113">
            <w:pPr>
              <w:spacing w:after="0" w:line="240" w:lineRule="auto"/>
              <w:jc w:val="center"/>
              <w:rPr>
                <w:rFonts w:asciiTheme="minorHAnsi" w:eastAsia="Calibri" w:hAnsiTheme="minorHAnsi" w:cstheme="minorHAnsi"/>
                <w:b/>
                <w:bCs/>
                <w:color w:val="FFFFFF"/>
                <w:sz w:val="24"/>
                <w:szCs w:val="24"/>
              </w:rPr>
            </w:pPr>
            <w:r w:rsidRPr="00396864">
              <w:rPr>
                <w:rFonts w:asciiTheme="minorHAnsi" w:eastAsia="Calibri" w:hAnsiTheme="minorHAnsi" w:cstheme="minorHAnsi"/>
                <w:b/>
                <w:bCs/>
                <w:color w:val="FFFFFF"/>
                <w:sz w:val="24"/>
                <w:szCs w:val="24"/>
              </w:rPr>
              <w:t>Point of Contact</w:t>
            </w:r>
          </w:p>
        </w:tc>
        <w:tc>
          <w:tcPr>
            <w:tcW w:w="1372" w:type="dxa"/>
            <w:tcBorders>
              <w:bottom w:val="single" w:sz="4" w:space="0" w:color="FFFFFF"/>
            </w:tcBorders>
            <w:shd w:val="clear" w:color="auto" w:fill="0C3153"/>
            <w:vAlign w:val="center"/>
          </w:tcPr>
          <w:p w14:paraId="00000323" w14:textId="77777777" w:rsidR="00877D52" w:rsidRPr="00396864" w:rsidRDefault="00182113">
            <w:pPr>
              <w:spacing w:after="0" w:line="240" w:lineRule="auto"/>
              <w:jc w:val="center"/>
              <w:rPr>
                <w:rFonts w:asciiTheme="minorHAnsi" w:eastAsia="Calibri" w:hAnsiTheme="minorHAnsi" w:cstheme="minorHAnsi"/>
                <w:b/>
                <w:bCs/>
                <w:color w:val="FFFFFF"/>
                <w:sz w:val="24"/>
                <w:szCs w:val="24"/>
              </w:rPr>
            </w:pPr>
            <w:r w:rsidRPr="00396864">
              <w:rPr>
                <w:rFonts w:asciiTheme="minorHAnsi" w:eastAsia="Calibri" w:hAnsiTheme="minorHAnsi" w:cstheme="minorHAnsi"/>
                <w:b/>
                <w:bCs/>
                <w:color w:val="FFFFFF"/>
                <w:sz w:val="24"/>
                <w:szCs w:val="24"/>
              </w:rPr>
              <w:t>Phone</w:t>
            </w:r>
          </w:p>
        </w:tc>
        <w:tc>
          <w:tcPr>
            <w:tcW w:w="1104" w:type="dxa"/>
            <w:tcBorders>
              <w:bottom w:val="single" w:sz="4" w:space="0" w:color="FFFFFF"/>
            </w:tcBorders>
            <w:shd w:val="clear" w:color="auto" w:fill="0C3153"/>
            <w:vAlign w:val="center"/>
          </w:tcPr>
          <w:p w14:paraId="00000324" w14:textId="77777777" w:rsidR="00877D52" w:rsidRPr="00396864" w:rsidRDefault="00182113">
            <w:pPr>
              <w:spacing w:after="0" w:line="240" w:lineRule="auto"/>
              <w:jc w:val="center"/>
              <w:rPr>
                <w:rFonts w:asciiTheme="minorHAnsi" w:eastAsia="Calibri" w:hAnsiTheme="minorHAnsi" w:cstheme="minorHAnsi"/>
                <w:b/>
                <w:bCs/>
                <w:color w:val="FFFFFF"/>
                <w:sz w:val="24"/>
                <w:szCs w:val="24"/>
              </w:rPr>
            </w:pPr>
            <w:r w:rsidRPr="00396864">
              <w:rPr>
                <w:rFonts w:asciiTheme="minorHAnsi" w:eastAsia="Calibri" w:hAnsiTheme="minorHAnsi" w:cstheme="minorHAnsi"/>
                <w:b/>
                <w:bCs/>
                <w:color w:val="FFFFFF"/>
                <w:sz w:val="24"/>
                <w:szCs w:val="24"/>
              </w:rPr>
              <w:t>Email</w:t>
            </w:r>
          </w:p>
        </w:tc>
        <w:tc>
          <w:tcPr>
            <w:tcW w:w="3955" w:type="dxa"/>
            <w:shd w:val="clear" w:color="auto" w:fill="0C3153"/>
            <w:vAlign w:val="center"/>
          </w:tcPr>
          <w:p w14:paraId="00000325" w14:textId="77777777" w:rsidR="00877D52" w:rsidRPr="00396864" w:rsidRDefault="00182113">
            <w:pPr>
              <w:spacing w:after="0" w:line="240" w:lineRule="auto"/>
              <w:jc w:val="center"/>
              <w:rPr>
                <w:rFonts w:asciiTheme="minorHAnsi" w:eastAsia="Calibri" w:hAnsiTheme="minorHAnsi" w:cstheme="minorHAnsi"/>
                <w:b/>
                <w:bCs/>
                <w:color w:val="FFFFFF"/>
                <w:sz w:val="24"/>
                <w:szCs w:val="24"/>
              </w:rPr>
            </w:pPr>
            <w:r w:rsidRPr="00396864">
              <w:rPr>
                <w:rFonts w:asciiTheme="minorHAnsi" w:eastAsia="Calibri" w:hAnsiTheme="minorHAnsi" w:cstheme="minorHAnsi"/>
                <w:b/>
                <w:bCs/>
                <w:color w:val="FFFFFF"/>
                <w:sz w:val="24"/>
                <w:szCs w:val="24"/>
              </w:rPr>
              <w:t>Website/ Social Media</w:t>
            </w:r>
          </w:p>
        </w:tc>
      </w:tr>
      <w:tr w:rsidR="00877D52" w:rsidRPr="00396864" w14:paraId="37392E54" w14:textId="77777777">
        <w:tc>
          <w:tcPr>
            <w:tcW w:w="1539" w:type="dxa"/>
            <w:shd w:val="clear" w:color="auto" w:fill="F6F6F6"/>
          </w:tcPr>
          <w:p w14:paraId="00000326"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80" w:type="dxa"/>
            <w:shd w:val="clear" w:color="auto" w:fill="F6F6F6"/>
          </w:tcPr>
          <w:p w14:paraId="00000327"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72" w:type="dxa"/>
            <w:shd w:val="clear" w:color="auto" w:fill="F6F6F6"/>
          </w:tcPr>
          <w:p w14:paraId="00000328"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104" w:type="dxa"/>
            <w:shd w:val="clear" w:color="auto" w:fill="F6F6F6"/>
          </w:tcPr>
          <w:p w14:paraId="00000329"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2A" w14:textId="77777777" w:rsidR="00877D52" w:rsidRPr="00396864" w:rsidRDefault="00877D52">
            <w:pPr>
              <w:spacing w:after="0" w:line="240" w:lineRule="auto"/>
              <w:rPr>
                <w:rFonts w:asciiTheme="minorHAnsi" w:eastAsia="Calibri" w:hAnsiTheme="minorHAnsi" w:cstheme="minorHAnsi"/>
                <w:color w:val="000000"/>
                <w:sz w:val="24"/>
                <w:szCs w:val="24"/>
              </w:rPr>
            </w:pPr>
          </w:p>
        </w:tc>
      </w:tr>
      <w:tr w:rsidR="00877D52" w:rsidRPr="00396864" w14:paraId="27B32FF3" w14:textId="77777777">
        <w:tc>
          <w:tcPr>
            <w:tcW w:w="1539" w:type="dxa"/>
            <w:shd w:val="clear" w:color="auto" w:fill="F6F6F6"/>
          </w:tcPr>
          <w:p w14:paraId="0000032B"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80" w:type="dxa"/>
            <w:shd w:val="clear" w:color="auto" w:fill="F6F6F6"/>
          </w:tcPr>
          <w:p w14:paraId="0000032C"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72" w:type="dxa"/>
            <w:shd w:val="clear" w:color="auto" w:fill="F6F6F6"/>
          </w:tcPr>
          <w:p w14:paraId="0000032D"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104" w:type="dxa"/>
            <w:shd w:val="clear" w:color="auto" w:fill="F6F6F6"/>
          </w:tcPr>
          <w:p w14:paraId="0000032E"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2F" w14:textId="77777777" w:rsidR="00877D52" w:rsidRPr="00396864" w:rsidRDefault="00877D52">
            <w:pPr>
              <w:spacing w:after="0" w:line="240" w:lineRule="auto"/>
              <w:rPr>
                <w:rFonts w:asciiTheme="minorHAnsi" w:eastAsia="Calibri" w:hAnsiTheme="minorHAnsi" w:cstheme="minorHAnsi"/>
                <w:color w:val="000000"/>
                <w:sz w:val="24"/>
                <w:szCs w:val="24"/>
              </w:rPr>
            </w:pPr>
          </w:p>
        </w:tc>
      </w:tr>
      <w:tr w:rsidR="00877D52" w:rsidRPr="00396864" w14:paraId="2043322E" w14:textId="77777777">
        <w:tc>
          <w:tcPr>
            <w:tcW w:w="1539" w:type="dxa"/>
            <w:shd w:val="clear" w:color="auto" w:fill="F6F6F6"/>
          </w:tcPr>
          <w:p w14:paraId="00000330"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80" w:type="dxa"/>
            <w:shd w:val="clear" w:color="auto" w:fill="F6F6F6"/>
          </w:tcPr>
          <w:p w14:paraId="00000331"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72" w:type="dxa"/>
            <w:shd w:val="clear" w:color="auto" w:fill="F6F6F6"/>
          </w:tcPr>
          <w:p w14:paraId="00000332"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104" w:type="dxa"/>
            <w:shd w:val="clear" w:color="auto" w:fill="F6F6F6"/>
          </w:tcPr>
          <w:p w14:paraId="00000333"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34" w14:textId="77777777" w:rsidR="00877D52" w:rsidRPr="00396864" w:rsidRDefault="00877D52">
            <w:pPr>
              <w:spacing w:after="0" w:line="240" w:lineRule="auto"/>
              <w:rPr>
                <w:rFonts w:asciiTheme="minorHAnsi" w:eastAsia="Calibri" w:hAnsiTheme="minorHAnsi" w:cstheme="minorHAnsi"/>
                <w:color w:val="000000"/>
                <w:sz w:val="24"/>
                <w:szCs w:val="24"/>
              </w:rPr>
            </w:pPr>
          </w:p>
        </w:tc>
      </w:tr>
      <w:tr w:rsidR="00877D52" w:rsidRPr="00396864" w14:paraId="4CE8CB54" w14:textId="77777777">
        <w:tc>
          <w:tcPr>
            <w:tcW w:w="1539" w:type="dxa"/>
            <w:shd w:val="clear" w:color="auto" w:fill="F6F6F6"/>
          </w:tcPr>
          <w:p w14:paraId="00000335"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80" w:type="dxa"/>
            <w:shd w:val="clear" w:color="auto" w:fill="F6F6F6"/>
          </w:tcPr>
          <w:p w14:paraId="00000336"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72" w:type="dxa"/>
            <w:shd w:val="clear" w:color="auto" w:fill="F6F6F6"/>
          </w:tcPr>
          <w:p w14:paraId="00000337"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104" w:type="dxa"/>
            <w:shd w:val="clear" w:color="auto" w:fill="F6F6F6"/>
          </w:tcPr>
          <w:p w14:paraId="00000338"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39" w14:textId="77777777" w:rsidR="00877D52" w:rsidRPr="00396864" w:rsidRDefault="00877D52">
            <w:pPr>
              <w:spacing w:after="0" w:line="240" w:lineRule="auto"/>
              <w:rPr>
                <w:rFonts w:asciiTheme="minorHAnsi" w:eastAsia="Calibri" w:hAnsiTheme="minorHAnsi" w:cstheme="minorHAnsi"/>
                <w:color w:val="000000"/>
                <w:sz w:val="24"/>
                <w:szCs w:val="24"/>
              </w:rPr>
            </w:pPr>
          </w:p>
        </w:tc>
      </w:tr>
      <w:tr w:rsidR="00877D52" w:rsidRPr="00396864" w14:paraId="19CD2D56" w14:textId="77777777">
        <w:tc>
          <w:tcPr>
            <w:tcW w:w="1539" w:type="dxa"/>
            <w:shd w:val="clear" w:color="auto" w:fill="F6F6F6"/>
          </w:tcPr>
          <w:p w14:paraId="0000033A"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80" w:type="dxa"/>
            <w:shd w:val="clear" w:color="auto" w:fill="F6F6F6"/>
          </w:tcPr>
          <w:p w14:paraId="0000033B"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72" w:type="dxa"/>
            <w:shd w:val="clear" w:color="auto" w:fill="F6F6F6"/>
          </w:tcPr>
          <w:p w14:paraId="0000033C"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104" w:type="dxa"/>
            <w:shd w:val="clear" w:color="auto" w:fill="F6F6F6"/>
          </w:tcPr>
          <w:p w14:paraId="0000033D"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3E" w14:textId="77777777" w:rsidR="00877D52" w:rsidRPr="00396864" w:rsidRDefault="00877D52">
            <w:pPr>
              <w:spacing w:after="0" w:line="240" w:lineRule="auto"/>
              <w:rPr>
                <w:rFonts w:asciiTheme="minorHAnsi" w:eastAsia="Calibri" w:hAnsiTheme="minorHAnsi" w:cstheme="minorHAnsi"/>
                <w:color w:val="000000"/>
                <w:sz w:val="24"/>
                <w:szCs w:val="24"/>
              </w:rPr>
            </w:pPr>
          </w:p>
        </w:tc>
      </w:tr>
      <w:tr w:rsidR="00877D52" w:rsidRPr="00396864" w14:paraId="6F50EB38" w14:textId="77777777">
        <w:tc>
          <w:tcPr>
            <w:tcW w:w="1539" w:type="dxa"/>
            <w:shd w:val="clear" w:color="auto" w:fill="F6F6F6"/>
          </w:tcPr>
          <w:p w14:paraId="0000033F"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4AB HMCC</w:t>
            </w:r>
          </w:p>
        </w:tc>
        <w:tc>
          <w:tcPr>
            <w:tcW w:w="1380" w:type="dxa"/>
            <w:shd w:val="clear" w:color="auto" w:fill="F6F6F6"/>
          </w:tcPr>
          <w:p w14:paraId="00000340"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24/7 Duty Officer</w:t>
            </w:r>
          </w:p>
        </w:tc>
        <w:tc>
          <w:tcPr>
            <w:tcW w:w="1372" w:type="dxa"/>
            <w:shd w:val="clear" w:color="auto" w:fill="F6F6F6"/>
          </w:tcPr>
          <w:p w14:paraId="00000341"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857-239-0662</w:t>
            </w:r>
            <w:r w:rsidRPr="00396864">
              <w:rPr>
                <w:rFonts w:asciiTheme="minorHAnsi" w:hAnsiTheme="minorHAnsi" w:cstheme="minorHAnsi"/>
                <w:b/>
                <w:bCs/>
                <w:color w:val="141414"/>
                <w:sz w:val="24"/>
                <w:szCs w:val="24"/>
              </w:rPr>
              <w:t xml:space="preserve"> </w:t>
            </w:r>
          </w:p>
        </w:tc>
        <w:tc>
          <w:tcPr>
            <w:tcW w:w="1104" w:type="dxa"/>
            <w:shd w:val="clear" w:color="auto" w:fill="F6F6F6"/>
          </w:tcPr>
          <w:p w14:paraId="00000342"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43"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https://region4ab.org/</w:t>
            </w:r>
          </w:p>
        </w:tc>
      </w:tr>
      <w:tr w:rsidR="00877D52" w:rsidRPr="00396864" w14:paraId="0E5CBF47" w14:textId="77777777">
        <w:tc>
          <w:tcPr>
            <w:tcW w:w="1539" w:type="dxa"/>
            <w:shd w:val="clear" w:color="auto" w:fill="F6F6F6"/>
          </w:tcPr>
          <w:p w14:paraId="00000344"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 xml:space="preserve">MDPH </w:t>
            </w:r>
          </w:p>
        </w:tc>
        <w:tc>
          <w:tcPr>
            <w:tcW w:w="1380" w:type="dxa"/>
            <w:shd w:val="clear" w:color="auto" w:fill="F6F6F6"/>
          </w:tcPr>
          <w:p w14:paraId="00000345"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24/7 Duty Officer</w:t>
            </w:r>
          </w:p>
        </w:tc>
        <w:tc>
          <w:tcPr>
            <w:tcW w:w="1372" w:type="dxa"/>
            <w:shd w:val="clear" w:color="auto" w:fill="F6F6F6"/>
          </w:tcPr>
          <w:p w14:paraId="00000346"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617-339-8351 (pager)</w:t>
            </w:r>
          </w:p>
        </w:tc>
        <w:tc>
          <w:tcPr>
            <w:tcW w:w="1104" w:type="dxa"/>
            <w:shd w:val="clear" w:color="auto" w:fill="F6F6F6"/>
          </w:tcPr>
          <w:p w14:paraId="00000347"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48"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https://www.mass.gov/orgs/department-of-public-health</w:t>
            </w:r>
          </w:p>
        </w:tc>
      </w:tr>
      <w:tr w:rsidR="00877D52" w:rsidRPr="00396864" w14:paraId="1722CB0E" w14:textId="77777777">
        <w:tc>
          <w:tcPr>
            <w:tcW w:w="1539" w:type="dxa"/>
            <w:shd w:val="clear" w:color="auto" w:fill="F6F6F6"/>
          </w:tcPr>
          <w:p w14:paraId="00000349"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MDPH Bureau of Infectious Disease and Laboratory Science (BIDLS)</w:t>
            </w:r>
          </w:p>
        </w:tc>
        <w:tc>
          <w:tcPr>
            <w:tcW w:w="1380" w:type="dxa"/>
            <w:shd w:val="clear" w:color="auto" w:fill="F6F6F6"/>
          </w:tcPr>
          <w:p w14:paraId="0000034A"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1372" w:type="dxa"/>
            <w:shd w:val="clear" w:color="auto" w:fill="F6F6F6"/>
          </w:tcPr>
          <w:p w14:paraId="0000034B"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 xml:space="preserve">Urgent calls and infectious disease reporting </w:t>
            </w:r>
            <w:r w:rsidRPr="00396864">
              <w:rPr>
                <w:rFonts w:asciiTheme="minorHAnsi" w:hAnsiTheme="minorHAnsi" w:cstheme="minorHAnsi"/>
                <w:sz w:val="24"/>
                <w:szCs w:val="24"/>
              </w:rPr>
              <w:br/>
              <w:t>(617) 983–6800</w:t>
            </w:r>
          </w:p>
        </w:tc>
        <w:tc>
          <w:tcPr>
            <w:tcW w:w="1104" w:type="dxa"/>
            <w:shd w:val="clear" w:color="auto" w:fill="F6F6F6"/>
          </w:tcPr>
          <w:p w14:paraId="0000034C" w14:textId="77777777" w:rsidR="00877D52" w:rsidRPr="00396864" w:rsidRDefault="00877D52">
            <w:pPr>
              <w:spacing w:after="0" w:line="240" w:lineRule="auto"/>
              <w:rPr>
                <w:rFonts w:asciiTheme="minorHAnsi" w:eastAsia="Calibri" w:hAnsiTheme="minorHAnsi" w:cstheme="minorHAnsi"/>
                <w:color w:val="000000"/>
                <w:sz w:val="24"/>
                <w:szCs w:val="24"/>
              </w:rPr>
            </w:pPr>
          </w:p>
        </w:tc>
        <w:tc>
          <w:tcPr>
            <w:tcW w:w="3955" w:type="dxa"/>
            <w:shd w:val="clear" w:color="auto" w:fill="F6F6F6"/>
          </w:tcPr>
          <w:p w14:paraId="0000034D" w14:textId="77777777" w:rsidR="00877D52" w:rsidRPr="00396864" w:rsidRDefault="00182113">
            <w:pPr>
              <w:spacing w:after="0" w:line="240" w:lineRule="auto"/>
              <w:rPr>
                <w:rFonts w:asciiTheme="minorHAnsi" w:eastAsia="Calibri" w:hAnsiTheme="minorHAnsi" w:cstheme="minorHAnsi"/>
                <w:color w:val="000000"/>
                <w:sz w:val="24"/>
                <w:szCs w:val="24"/>
              </w:rPr>
            </w:pPr>
            <w:r w:rsidRPr="00396864">
              <w:rPr>
                <w:rFonts w:asciiTheme="minorHAnsi" w:hAnsiTheme="minorHAnsi" w:cstheme="minorHAnsi"/>
                <w:sz w:val="24"/>
                <w:szCs w:val="24"/>
              </w:rPr>
              <w:t>https://www.mass.gov/orgs/bureau-of-infectious-disease-and-laboratory-sciences</w:t>
            </w:r>
          </w:p>
        </w:tc>
      </w:tr>
    </w:tbl>
    <w:p w14:paraId="0000034E" w14:textId="77777777" w:rsidR="00877D52" w:rsidRPr="00396864" w:rsidRDefault="00877D52">
      <w:pPr>
        <w:spacing w:after="0" w:line="240" w:lineRule="auto"/>
        <w:rPr>
          <w:rFonts w:asciiTheme="minorHAnsi" w:hAnsiTheme="minorHAnsi" w:cstheme="minorHAnsi"/>
          <w:color w:val="000000"/>
          <w:sz w:val="24"/>
          <w:szCs w:val="24"/>
        </w:rPr>
      </w:pPr>
    </w:p>
    <w:p w14:paraId="0000034F" w14:textId="77777777" w:rsidR="00877D52" w:rsidRDefault="00182113">
      <w:pPr>
        <w:rPr>
          <w:color w:val="000000"/>
        </w:rPr>
      </w:pPr>
      <w:r w:rsidRPr="00396864">
        <w:rPr>
          <w:rFonts w:asciiTheme="minorHAnsi" w:hAnsiTheme="minorHAnsi" w:cstheme="minorHAnsi"/>
          <w:sz w:val="24"/>
          <w:szCs w:val="24"/>
        </w:rPr>
        <w:t>The 4AB HMCC maintains a 24/7 contact list for communities. Contact the 4AB HMCC (</w:t>
      </w:r>
      <w:hyperlink r:id="rId28">
        <w:r w:rsidR="00877D52" w:rsidRPr="00396864">
          <w:rPr>
            <w:rFonts w:asciiTheme="minorHAnsi" w:hAnsiTheme="minorHAnsi" w:cstheme="minorHAnsi"/>
            <w:color w:val="1155CC"/>
            <w:sz w:val="24"/>
            <w:szCs w:val="24"/>
            <w:u w:val="single"/>
          </w:rPr>
          <w:t>HMCC@challiance.org</w:t>
        </w:r>
      </w:hyperlink>
      <w:r w:rsidRPr="00396864">
        <w:rPr>
          <w:rFonts w:asciiTheme="minorHAnsi" w:hAnsiTheme="minorHAnsi" w:cstheme="minorHAnsi"/>
          <w:sz w:val="24"/>
          <w:szCs w:val="24"/>
        </w:rPr>
        <w:t>) or Duty Officer to request current information if needed.</w:t>
      </w:r>
      <w:r w:rsidRPr="00396864">
        <w:rPr>
          <w:sz w:val="24"/>
          <w:szCs w:val="24"/>
        </w:rPr>
        <w:t xml:space="preserve"> </w:t>
      </w:r>
      <w:r>
        <w:br w:type="page"/>
      </w:r>
    </w:p>
    <w:p w14:paraId="00000350" w14:textId="77777777" w:rsidR="00877D52" w:rsidRDefault="00182113">
      <w:pPr>
        <w:pStyle w:val="Heading1"/>
        <w:rPr>
          <w:sz w:val="56"/>
          <w:szCs w:val="56"/>
        </w:rPr>
      </w:pPr>
      <w:bookmarkStart w:id="45" w:name="bookmark=id.2vmo3y25usfh" w:colFirst="0" w:colLast="0"/>
      <w:bookmarkStart w:id="46" w:name="_Toc225761059"/>
      <w:bookmarkEnd w:id="45"/>
      <w:r>
        <w:rPr>
          <w:sz w:val="56"/>
          <w:szCs w:val="56"/>
        </w:rPr>
        <w:lastRenderedPageBreak/>
        <w:t>Appendix C: CDC CERC Principles</w:t>
      </w:r>
      <w:bookmarkEnd w:id="46"/>
    </w:p>
    <w:p w14:paraId="00000351" w14:textId="77777777" w:rsidR="00877D52" w:rsidRDefault="00182113">
      <w:r>
        <w:rPr>
          <w:noProof/>
        </w:rPr>
        <w:drawing>
          <wp:inline distT="0" distB="0" distL="0" distR="0" wp14:anchorId="7065A698" wp14:editId="06B4F85A">
            <wp:extent cx="5943600" cy="7143750"/>
            <wp:effectExtent l="0" t="0" r="0" b="0"/>
            <wp:docPr id="2124249611" name="image9.jpg" descr="Graphical user interfa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9.jpg" descr="Graphical user interface&#10;&#10;Description automatically generated with medium confidence"/>
                    <pic:cNvPicPr preferRelativeResize="0"/>
                  </pic:nvPicPr>
                  <pic:blipFill>
                    <a:blip r:embed="rId29"/>
                    <a:srcRect t="5078" b="2023"/>
                    <a:stretch>
                      <a:fillRect/>
                    </a:stretch>
                  </pic:blipFill>
                  <pic:spPr>
                    <a:xfrm>
                      <a:off x="0" y="0"/>
                      <a:ext cx="5943600" cy="7143750"/>
                    </a:xfrm>
                    <a:prstGeom prst="rect">
                      <a:avLst/>
                    </a:prstGeom>
                    <a:ln/>
                  </pic:spPr>
                </pic:pic>
              </a:graphicData>
            </a:graphic>
          </wp:inline>
        </w:drawing>
      </w:r>
      <w:r>
        <w:br w:type="page"/>
      </w:r>
    </w:p>
    <w:p w14:paraId="00000352" w14:textId="77777777" w:rsidR="00877D52" w:rsidRDefault="00182113">
      <w:pPr>
        <w:pStyle w:val="Heading1"/>
        <w:spacing w:before="0" w:after="240" w:line="240" w:lineRule="auto"/>
        <w:rPr>
          <w:b/>
          <w:bCs/>
          <w:color w:val="000000"/>
          <w:sz w:val="22"/>
          <w:szCs w:val="22"/>
        </w:rPr>
      </w:pPr>
      <w:bookmarkStart w:id="47" w:name="_Toc225761060"/>
      <w:r>
        <w:rPr>
          <w:sz w:val="56"/>
          <w:szCs w:val="56"/>
        </w:rPr>
        <w:lastRenderedPageBreak/>
        <w:t>Appendix D: CMIST Functional Needs Framework</w:t>
      </w:r>
      <w:bookmarkStart w:id="48" w:name="bookmark=id.mksxt0irchik" w:colFirst="0" w:colLast="0"/>
      <w:bookmarkEnd w:id="47"/>
      <w:bookmarkEnd w:id="48"/>
    </w:p>
    <w:p w14:paraId="00000353" w14:textId="73D6997A" w:rsidR="00877D52" w:rsidRDefault="00182113">
      <w:pPr>
        <w:pBdr>
          <w:top w:val="nil"/>
          <w:left w:val="nil"/>
          <w:bottom w:val="nil"/>
          <w:right w:val="nil"/>
          <w:between w:val="nil"/>
        </w:pBdr>
        <w:spacing w:after="0" w:line="240" w:lineRule="auto"/>
        <w:rPr>
          <w:color w:val="000000"/>
          <w:sz w:val="24"/>
          <w:szCs w:val="24"/>
        </w:rPr>
      </w:pPr>
      <w:r>
        <w:rPr>
          <w:color w:val="000000"/>
          <w:sz w:val="24"/>
          <w:szCs w:val="24"/>
        </w:rPr>
        <w:t xml:space="preserve">The CMIST Functional Needs Framework will inform the development and dissemination of public information. The framework includes five essential functions: communication, </w:t>
      </w:r>
      <w:r w:rsidR="00396864">
        <w:rPr>
          <w:color w:val="000000"/>
          <w:sz w:val="24"/>
          <w:szCs w:val="24"/>
        </w:rPr>
        <w:t>maintainin health</w:t>
      </w:r>
      <w:r>
        <w:rPr>
          <w:color w:val="000000"/>
          <w:sz w:val="24"/>
          <w:szCs w:val="24"/>
        </w:rPr>
        <w:t>, independence, sup</w:t>
      </w:r>
      <w:r w:rsidR="00396864">
        <w:rPr>
          <w:color w:val="000000"/>
          <w:sz w:val="24"/>
          <w:szCs w:val="24"/>
        </w:rPr>
        <w:t>port and safety</w:t>
      </w:r>
      <w:r>
        <w:rPr>
          <w:color w:val="000000"/>
          <w:sz w:val="24"/>
          <w:szCs w:val="24"/>
        </w:rPr>
        <w:t xml:space="preserve">, </w:t>
      </w:r>
      <w:r w:rsidR="00396864">
        <w:rPr>
          <w:color w:val="000000"/>
          <w:sz w:val="24"/>
          <w:szCs w:val="24"/>
        </w:rPr>
        <w:t xml:space="preserve">and </w:t>
      </w:r>
      <w:r>
        <w:rPr>
          <w:color w:val="000000"/>
          <w:sz w:val="24"/>
          <w:szCs w:val="24"/>
        </w:rPr>
        <w:t xml:space="preserve">transportation. </w:t>
      </w:r>
    </w:p>
    <w:p w14:paraId="391608AB" w14:textId="77777777" w:rsidR="00396864" w:rsidRPr="00406721" w:rsidRDefault="00396864" w:rsidP="00396864">
      <w:pPr>
        <w:numPr>
          <w:ilvl w:val="0"/>
          <w:numId w:val="57"/>
        </w:numPr>
        <w:pBdr>
          <w:top w:val="nil"/>
          <w:left w:val="nil"/>
          <w:bottom w:val="nil"/>
          <w:right w:val="nil"/>
          <w:between w:val="nil"/>
        </w:pBdr>
        <w:spacing w:before="120" w:after="120" w:line="240" w:lineRule="auto"/>
        <w:rPr>
          <w:color w:val="000000"/>
        </w:rPr>
      </w:pPr>
      <w:bookmarkStart w:id="49" w:name="bookmark=id.6b37pvkyrhhe" w:colFirst="0" w:colLast="0"/>
      <w:bookmarkStart w:id="50" w:name="_Toc225761061"/>
      <w:bookmarkEnd w:id="49"/>
      <w:r w:rsidRPr="00406721">
        <w:rPr>
          <w:b/>
          <w:bCs/>
          <w:color w:val="000000"/>
        </w:rPr>
        <w:t>Communication:</w:t>
      </w:r>
      <w:r w:rsidRPr="00406721">
        <w:rPr>
          <w:color w:val="000000"/>
        </w:rPr>
        <w:t xml:space="preserve"> </w:t>
      </w:r>
      <w:r w:rsidRPr="00725874">
        <w:rPr>
          <w:color w:val="000000"/>
        </w:rPr>
        <w:t>Individuals who speak sign language, who have limited English proficiency (LEP), or who have limited ability to speak, see, hear, or understand</w:t>
      </w:r>
      <w:r w:rsidRPr="00725874">
        <w:rPr>
          <w:color w:val="000000"/>
        </w:rPr>
        <w:br/>
        <w:t>People with communication needs may have limited ability to hear announcements, see signs, understand messages, or verbalize their concerns.</w:t>
      </w:r>
      <w:r w:rsidRPr="00406721">
        <w:rPr>
          <w:color w:val="000000"/>
        </w:rPr>
        <w:t xml:space="preserve"> </w:t>
      </w:r>
    </w:p>
    <w:p w14:paraId="1D574C15" w14:textId="77777777" w:rsidR="00396864" w:rsidRPr="00406721" w:rsidRDefault="00396864" w:rsidP="00396864">
      <w:pPr>
        <w:numPr>
          <w:ilvl w:val="0"/>
          <w:numId w:val="57"/>
        </w:numPr>
        <w:pBdr>
          <w:top w:val="nil"/>
          <w:left w:val="nil"/>
          <w:bottom w:val="nil"/>
          <w:right w:val="nil"/>
          <w:between w:val="nil"/>
        </w:pBdr>
        <w:spacing w:after="120" w:line="240" w:lineRule="auto"/>
        <w:rPr>
          <w:color w:val="000000"/>
        </w:rPr>
      </w:pPr>
      <w:r>
        <w:rPr>
          <w:b/>
          <w:bCs/>
          <w:color w:val="000000"/>
        </w:rPr>
        <w:t>Maintaining Health</w:t>
      </w:r>
      <w:r w:rsidRPr="00406721">
        <w:rPr>
          <w:b/>
          <w:bCs/>
          <w:color w:val="000000"/>
        </w:rPr>
        <w:t>:</w:t>
      </w:r>
      <w:r w:rsidRPr="00406721">
        <w:rPr>
          <w:color w:val="000000"/>
        </w:rPr>
        <w:t xml:space="preserve"> This category</w:t>
      </w:r>
      <w:r>
        <w:rPr>
          <w:color w:val="000000"/>
        </w:rPr>
        <w:t xml:space="preserve"> is about </w:t>
      </w:r>
      <w:r w:rsidRPr="00406721">
        <w:rPr>
          <w:color w:val="000000"/>
        </w:rPr>
        <w:t>ensuring continuity of health and medical-related needs</w:t>
      </w:r>
      <w:r>
        <w:rPr>
          <w:color w:val="000000"/>
        </w:rPr>
        <w:t xml:space="preserve">, such as </w:t>
      </w:r>
      <w:r w:rsidRPr="00406721">
        <w:rPr>
          <w:color w:val="000000"/>
        </w:rPr>
        <w:t xml:space="preserve">individuals who may require specific medications, supplies, services, durable medical equipment, electricity for life-maintaining equipment, breastfeeding and infant/childcare, or nutrition, etc. </w:t>
      </w:r>
    </w:p>
    <w:p w14:paraId="390E91CE" w14:textId="77777777" w:rsidR="00396864" w:rsidRPr="00406721" w:rsidRDefault="00396864" w:rsidP="00396864">
      <w:pPr>
        <w:numPr>
          <w:ilvl w:val="0"/>
          <w:numId w:val="57"/>
        </w:numPr>
        <w:pBdr>
          <w:top w:val="nil"/>
          <w:left w:val="nil"/>
          <w:bottom w:val="nil"/>
          <w:right w:val="nil"/>
          <w:between w:val="nil"/>
        </w:pBdr>
        <w:spacing w:after="120" w:line="240" w:lineRule="auto"/>
        <w:rPr>
          <w:color w:val="000000"/>
        </w:rPr>
      </w:pPr>
      <w:r w:rsidRPr="00406721">
        <w:rPr>
          <w:b/>
          <w:bCs/>
          <w:color w:val="000000"/>
        </w:rPr>
        <w:t>Independence:</w:t>
      </w:r>
      <w:r w:rsidRPr="00406721">
        <w:rPr>
          <w:color w:val="000000"/>
        </w:rPr>
        <w:t xml:space="preserve"> </w:t>
      </w:r>
      <w:r w:rsidRPr="00725874">
        <w:rPr>
          <w:color w:val="000000"/>
        </w:rPr>
        <w:t>Individuals who function independently with assistance from mobility devices or assistive technology, vision and communication aids, services animals, etc.</w:t>
      </w:r>
      <w:r w:rsidRPr="00725874">
        <w:rPr>
          <w:color w:val="000000"/>
        </w:rPr>
        <w:br/>
        <w:t>Independence is the outcome of ensuring that a person’s access and functional needs are addressed as long as they are not separated from their devices, assistive technology, service animals, etc.</w:t>
      </w:r>
    </w:p>
    <w:p w14:paraId="7EFC4CF2" w14:textId="77777777" w:rsidR="00396864" w:rsidRPr="00725874" w:rsidRDefault="00396864" w:rsidP="00396864">
      <w:pPr>
        <w:numPr>
          <w:ilvl w:val="0"/>
          <w:numId w:val="57"/>
        </w:numPr>
        <w:pBdr>
          <w:top w:val="nil"/>
          <w:left w:val="nil"/>
          <w:bottom w:val="nil"/>
          <w:right w:val="nil"/>
          <w:between w:val="nil"/>
        </w:pBdr>
        <w:spacing w:after="120" w:line="240" w:lineRule="auto"/>
        <w:rPr>
          <w:color w:val="000000"/>
        </w:rPr>
      </w:pPr>
      <w:r w:rsidRPr="00725874">
        <w:rPr>
          <w:b/>
          <w:bCs/>
          <w:color w:val="000000"/>
        </w:rPr>
        <w:t>Support and Safety:</w:t>
      </w:r>
      <w:r w:rsidRPr="00725874">
        <w:rPr>
          <w:color w:val="000000"/>
        </w:rPr>
        <w:t xml:space="preserve"> Some individuals may become separated from caregivers and need additional personal care assistance; experience higher levels of distress and need support for anxiety, psychological, or behavioral health needs; or require a trauma-informed approach or support for personal safety.  </w:t>
      </w:r>
    </w:p>
    <w:p w14:paraId="3020DA33" w14:textId="77777777" w:rsidR="00396864" w:rsidRPr="00725874" w:rsidRDefault="00396864" w:rsidP="00396864">
      <w:pPr>
        <w:numPr>
          <w:ilvl w:val="0"/>
          <w:numId w:val="57"/>
        </w:numPr>
        <w:pBdr>
          <w:top w:val="nil"/>
          <w:left w:val="nil"/>
          <w:bottom w:val="nil"/>
          <w:right w:val="nil"/>
          <w:between w:val="nil"/>
        </w:pBdr>
        <w:spacing w:after="120" w:line="240" w:lineRule="auto"/>
        <w:rPr>
          <w:color w:val="000000"/>
        </w:rPr>
      </w:pPr>
      <w:r w:rsidRPr="00725874">
        <w:rPr>
          <w:b/>
          <w:bCs/>
          <w:color w:val="000000"/>
        </w:rPr>
        <w:t xml:space="preserve">Transportation: </w:t>
      </w:r>
      <w:r w:rsidRPr="00725874">
        <w:rPr>
          <w:color w:val="000000"/>
        </w:rPr>
        <w:t>Individuals who lack access to personal transportation, are unable to drive due to decreased or impaired mobility that may come with age and/or disability, temporary conditions, injury, or legal restriction.</w:t>
      </w:r>
    </w:p>
    <w:p w14:paraId="0BF408B6" w14:textId="77777777" w:rsidR="00396864" w:rsidRDefault="00396864">
      <w:pPr>
        <w:pStyle w:val="Heading1"/>
        <w:rPr>
          <w:sz w:val="56"/>
          <w:szCs w:val="56"/>
        </w:rPr>
        <w:sectPr w:rsidR="00396864">
          <w:pgSz w:w="12240" w:h="15840"/>
          <w:pgMar w:top="1800" w:right="1440" w:bottom="1872" w:left="1440" w:header="720" w:footer="0" w:gutter="0"/>
          <w:cols w:space="720"/>
        </w:sectPr>
      </w:pPr>
    </w:p>
    <w:p w14:paraId="00000359" w14:textId="77777777" w:rsidR="00877D52" w:rsidRDefault="00182113">
      <w:pPr>
        <w:pStyle w:val="Heading1"/>
        <w:rPr>
          <w:sz w:val="56"/>
          <w:szCs w:val="56"/>
        </w:rPr>
      </w:pPr>
      <w:r>
        <w:rPr>
          <w:sz w:val="56"/>
          <w:szCs w:val="56"/>
        </w:rPr>
        <w:lastRenderedPageBreak/>
        <w:t>Appendix E: Call Center Considerations</w:t>
      </w:r>
      <w:bookmarkEnd w:id="50"/>
    </w:p>
    <w:p w14:paraId="0000035A" w14:textId="77777777" w:rsidR="00877D52" w:rsidRDefault="00182113">
      <w:pPr>
        <w:spacing w:before="120"/>
        <w:rPr>
          <w:sz w:val="24"/>
          <w:szCs w:val="24"/>
        </w:rPr>
      </w:pPr>
      <w:r>
        <w:rPr>
          <w:sz w:val="24"/>
          <w:szCs w:val="24"/>
        </w:rPr>
        <w:t>In an event that may involve significant public inquiry or information requests, [</w:t>
      </w:r>
      <w:r>
        <w:rPr>
          <w:sz w:val="24"/>
          <w:szCs w:val="24"/>
          <w:highlight w:val="yellow"/>
        </w:rPr>
        <w:t>Name of Agency</w:t>
      </w:r>
      <w:r>
        <w:rPr>
          <w:sz w:val="24"/>
          <w:szCs w:val="24"/>
        </w:rPr>
        <w:t xml:space="preserve">] may consider activating a disaster call center.  A call center may also be activated in support of a Family Reunification Center and/or Disaster Assistance Center. </w:t>
      </w:r>
    </w:p>
    <w:p w14:paraId="0000035B" w14:textId="77777777" w:rsidR="00877D52" w:rsidRDefault="00182113">
      <w:pPr>
        <w:spacing w:before="240" w:after="0"/>
        <w:rPr>
          <w:sz w:val="24"/>
          <w:szCs w:val="24"/>
        </w:rPr>
      </w:pPr>
      <w:r>
        <w:rPr>
          <w:sz w:val="24"/>
          <w:szCs w:val="24"/>
        </w:rPr>
        <w:t xml:space="preserve">Goals for a call center may include: </w:t>
      </w:r>
    </w:p>
    <w:p w14:paraId="0000035C" w14:textId="77777777" w:rsidR="00877D52" w:rsidRDefault="00182113">
      <w:pPr>
        <w:numPr>
          <w:ilvl w:val="0"/>
          <w:numId w:val="28"/>
        </w:numPr>
        <w:pBdr>
          <w:top w:val="nil"/>
          <w:left w:val="nil"/>
          <w:bottom w:val="nil"/>
          <w:right w:val="nil"/>
          <w:between w:val="nil"/>
        </w:pBdr>
        <w:spacing w:after="0"/>
        <w:rPr>
          <w:color w:val="000000"/>
          <w:sz w:val="24"/>
          <w:szCs w:val="24"/>
        </w:rPr>
      </w:pPr>
      <w:r>
        <w:rPr>
          <w:color w:val="000000"/>
          <w:sz w:val="24"/>
          <w:szCs w:val="24"/>
        </w:rPr>
        <w:t>Provide  accurate  and  timely  information  to  residents, victims, and/or the  family  and  friends  of  victims during and after a disaster.</w:t>
      </w:r>
    </w:p>
    <w:p w14:paraId="0000035D" w14:textId="77777777" w:rsidR="00877D52" w:rsidRDefault="00182113">
      <w:pPr>
        <w:numPr>
          <w:ilvl w:val="0"/>
          <w:numId w:val="28"/>
        </w:numPr>
        <w:pBdr>
          <w:top w:val="nil"/>
          <w:left w:val="nil"/>
          <w:bottom w:val="nil"/>
          <w:right w:val="nil"/>
          <w:between w:val="nil"/>
        </w:pBdr>
        <w:spacing w:after="0"/>
        <w:rPr>
          <w:color w:val="000000"/>
          <w:sz w:val="24"/>
          <w:szCs w:val="24"/>
        </w:rPr>
      </w:pPr>
      <w:r>
        <w:rPr>
          <w:color w:val="000000"/>
          <w:sz w:val="24"/>
          <w:szCs w:val="24"/>
        </w:rPr>
        <w:t>Connect interested parties with services ranging from information and education, connection to community resources, health promotion, reunification, and/or implementation of interventions to safeguard public health and safety.</w:t>
      </w:r>
    </w:p>
    <w:p w14:paraId="0000035E" w14:textId="77777777" w:rsidR="00877D52" w:rsidRDefault="00182113">
      <w:pPr>
        <w:numPr>
          <w:ilvl w:val="0"/>
          <w:numId w:val="28"/>
        </w:numPr>
        <w:pBdr>
          <w:top w:val="nil"/>
          <w:left w:val="nil"/>
          <w:bottom w:val="nil"/>
          <w:right w:val="nil"/>
          <w:between w:val="nil"/>
        </w:pBdr>
        <w:spacing w:after="0"/>
        <w:rPr>
          <w:color w:val="000000"/>
          <w:sz w:val="24"/>
          <w:szCs w:val="24"/>
        </w:rPr>
      </w:pPr>
      <w:r>
        <w:rPr>
          <w:color w:val="000000"/>
          <w:sz w:val="24"/>
          <w:szCs w:val="24"/>
        </w:rPr>
        <w:t>Direct media, volunteers, and other non-family and friends of victims to appropriate individuals to manager question responses.</w:t>
      </w:r>
    </w:p>
    <w:p w14:paraId="0000035F" w14:textId="77777777" w:rsidR="00877D52" w:rsidRDefault="00182113">
      <w:pPr>
        <w:numPr>
          <w:ilvl w:val="0"/>
          <w:numId w:val="28"/>
        </w:numPr>
        <w:pBdr>
          <w:top w:val="nil"/>
          <w:left w:val="nil"/>
          <w:bottom w:val="nil"/>
          <w:right w:val="nil"/>
          <w:between w:val="nil"/>
        </w:pBdr>
        <w:rPr>
          <w:color w:val="000000"/>
          <w:sz w:val="24"/>
          <w:szCs w:val="24"/>
        </w:rPr>
      </w:pPr>
      <w:r>
        <w:rPr>
          <w:color w:val="000000"/>
          <w:sz w:val="24"/>
          <w:szCs w:val="24"/>
        </w:rPr>
        <w:t xml:space="preserve">Collect important data for public health response and recovery operations. </w:t>
      </w:r>
    </w:p>
    <w:p w14:paraId="00000360" w14:textId="77777777" w:rsidR="00877D52" w:rsidRDefault="00182113">
      <w:pPr>
        <w:spacing w:before="240" w:after="0"/>
        <w:rPr>
          <w:sz w:val="24"/>
          <w:szCs w:val="24"/>
        </w:rPr>
      </w:pPr>
      <w:r>
        <w:rPr>
          <w:sz w:val="24"/>
          <w:szCs w:val="24"/>
        </w:rPr>
        <w:t xml:space="preserve">Planning Considerations: </w:t>
      </w:r>
    </w:p>
    <w:p w14:paraId="00000361" w14:textId="77777777" w:rsidR="00877D52" w:rsidRDefault="00182113">
      <w:pPr>
        <w:numPr>
          <w:ilvl w:val="0"/>
          <w:numId w:val="29"/>
        </w:numPr>
        <w:pBdr>
          <w:top w:val="nil"/>
          <w:left w:val="nil"/>
          <w:bottom w:val="nil"/>
          <w:right w:val="nil"/>
          <w:between w:val="nil"/>
        </w:pBdr>
        <w:spacing w:after="0" w:line="278" w:lineRule="auto"/>
      </w:pPr>
      <w:r>
        <w:rPr>
          <w:color w:val="000000"/>
        </w:rPr>
        <w:t>Location</w:t>
      </w:r>
    </w:p>
    <w:p w14:paraId="00000362" w14:textId="77777777" w:rsidR="00877D52" w:rsidRDefault="00182113">
      <w:pPr>
        <w:numPr>
          <w:ilvl w:val="0"/>
          <w:numId w:val="29"/>
        </w:numPr>
        <w:pBdr>
          <w:top w:val="nil"/>
          <w:left w:val="nil"/>
          <w:bottom w:val="nil"/>
          <w:right w:val="nil"/>
          <w:between w:val="nil"/>
        </w:pBdr>
        <w:spacing w:after="0" w:line="278" w:lineRule="auto"/>
      </w:pPr>
      <w:r>
        <w:rPr>
          <w:color w:val="000000"/>
        </w:rPr>
        <w:t>Staffing; use of volunteers (e.g., Medical Reserve Corps)</w:t>
      </w:r>
    </w:p>
    <w:p w14:paraId="00000363" w14:textId="77777777" w:rsidR="00877D52" w:rsidRDefault="00182113">
      <w:pPr>
        <w:numPr>
          <w:ilvl w:val="0"/>
          <w:numId w:val="29"/>
        </w:numPr>
        <w:pBdr>
          <w:top w:val="nil"/>
          <w:left w:val="nil"/>
          <w:bottom w:val="nil"/>
          <w:right w:val="nil"/>
          <w:between w:val="nil"/>
        </w:pBdr>
        <w:spacing w:after="0" w:line="278" w:lineRule="auto"/>
      </w:pPr>
      <w:r>
        <w:rPr>
          <w:color w:val="000000"/>
        </w:rPr>
        <w:t>Equipment</w:t>
      </w:r>
    </w:p>
    <w:p w14:paraId="00000364" w14:textId="77777777" w:rsidR="00877D52" w:rsidRDefault="00182113">
      <w:pPr>
        <w:numPr>
          <w:ilvl w:val="1"/>
          <w:numId w:val="29"/>
        </w:numPr>
        <w:pBdr>
          <w:top w:val="nil"/>
          <w:left w:val="nil"/>
          <w:bottom w:val="nil"/>
          <w:right w:val="nil"/>
          <w:between w:val="nil"/>
        </w:pBdr>
        <w:spacing w:after="0" w:line="278" w:lineRule="auto"/>
      </w:pPr>
      <w:r>
        <w:rPr>
          <w:color w:val="000000"/>
        </w:rPr>
        <w:t>Phones</w:t>
      </w:r>
    </w:p>
    <w:p w14:paraId="00000365" w14:textId="77777777" w:rsidR="00877D52" w:rsidRDefault="00182113">
      <w:pPr>
        <w:numPr>
          <w:ilvl w:val="1"/>
          <w:numId w:val="29"/>
        </w:numPr>
        <w:pBdr>
          <w:top w:val="nil"/>
          <w:left w:val="nil"/>
          <w:bottom w:val="nil"/>
          <w:right w:val="nil"/>
          <w:between w:val="nil"/>
        </w:pBdr>
        <w:spacing w:after="0" w:line="278" w:lineRule="auto"/>
      </w:pPr>
      <w:r>
        <w:rPr>
          <w:color w:val="000000"/>
        </w:rPr>
        <w:t>Headsets</w:t>
      </w:r>
    </w:p>
    <w:p w14:paraId="00000366" w14:textId="77777777" w:rsidR="00877D52" w:rsidRDefault="00182113">
      <w:pPr>
        <w:numPr>
          <w:ilvl w:val="1"/>
          <w:numId w:val="29"/>
        </w:numPr>
        <w:pBdr>
          <w:top w:val="nil"/>
          <w:left w:val="nil"/>
          <w:bottom w:val="nil"/>
          <w:right w:val="nil"/>
          <w:between w:val="nil"/>
        </w:pBdr>
        <w:spacing w:after="0" w:line="278" w:lineRule="auto"/>
      </w:pPr>
      <w:r>
        <w:rPr>
          <w:color w:val="000000"/>
        </w:rPr>
        <w:t>Computers</w:t>
      </w:r>
    </w:p>
    <w:p w14:paraId="00000367" w14:textId="77777777" w:rsidR="00877D52" w:rsidRDefault="00182113">
      <w:pPr>
        <w:numPr>
          <w:ilvl w:val="1"/>
          <w:numId w:val="29"/>
        </w:numPr>
        <w:pBdr>
          <w:top w:val="nil"/>
          <w:left w:val="nil"/>
          <w:bottom w:val="nil"/>
          <w:right w:val="nil"/>
          <w:between w:val="nil"/>
        </w:pBdr>
        <w:spacing w:after="0" w:line="278" w:lineRule="auto"/>
      </w:pPr>
      <w:r>
        <w:rPr>
          <w:color w:val="000000"/>
        </w:rPr>
        <w:t xml:space="preserve">Database/form or other workflow to document calls </w:t>
      </w:r>
    </w:p>
    <w:p w14:paraId="00000368" w14:textId="77777777" w:rsidR="00877D52" w:rsidRDefault="00182113">
      <w:pPr>
        <w:numPr>
          <w:ilvl w:val="0"/>
          <w:numId w:val="29"/>
        </w:numPr>
        <w:pBdr>
          <w:top w:val="nil"/>
          <w:left w:val="nil"/>
          <w:bottom w:val="nil"/>
          <w:right w:val="nil"/>
          <w:between w:val="nil"/>
        </w:pBdr>
        <w:spacing w:after="0" w:line="278" w:lineRule="auto"/>
      </w:pPr>
      <w:r>
        <w:rPr>
          <w:color w:val="000000"/>
        </w:rPr>
        <w:t>Training (likely just-in-time)</w:t>
      </w:r>
    </w:p>
    <w:p w14:paraId="00000369" w14:textId="77777777" w:rsidR="00877D52" w:rsidRDefault="00182113">
      <w:pPr>
        <w:numPr>
          <w:ilvl w:val="1"/>
          <w:numId w:val="29"/>
        </w:numPr>
        <w:pBdr>
          <w:top w:val="nil"/>
          <w:left w:val="nil"/>
          <w:bottom w:val="nil"/>
          <w:right w:val="nil"/>
          <w:between w:val="nil"/>
        </w:pBdr>
        <w:spacing w:after="0" w:line="278" w:lineRule="auto"/>
      </w:pPr>
      <w:r>
        <w:rPr>
          <w:color w:val="000000"/>
        </w:rPr>
        <w:t>Event-based information, scripts, FAQs</w:t>
      </w:r>
    </w:p>
    <w:p w14:paraId="0000036A" w14:textId="77777777" w:rsidR="00877D52" w:rsidRDefault="00182113">
      <w:pPr>
        <w:numPr>
          <w:ilvl w:val="1"/>
          <w:numId w:val="29"/>
        </w:numPr>
        <w:pBdr>
          <w:top w:val="nil"/>
          <w:left w:val="nil"/>
          <w:bottom w:val="nil"/>
          <w:right w:val="nil"/>
          <w:between w:val="nil"/>
        </w:pBdr>
        <w:spacing w:after="0" w:line="278" w:lineRule="auto"/>
      </w:pPr>
      <w:r>
        <w:rPr>
          <w:color w:val="000000"/>
        </w:rPr>
        <w:t>Equipment</w:t>
      </w:r>
    </w:p>
    <w:p w14:paraId="0000036B" w14:textId="77777777" w:rsidR="00877D52" w:rsidRDefault="00182113">
      <w:pPr>
        <w:numPr>
          <w:ilvl w:val="0"/>
          <w:numId w:val="29"/>
        </w:numPr>
        <w:pBdr>
          <w:top w:val="nil"/>
          <w:left w:val="nil"/>
          <w:bottom w:val="nil"/>
          <w:right w:val="nil"/>
          <w:between w:val="nil"/>
        </w:pBdr>
        <w:spacing w:after="0" w:line="278" w:lineRule="auto"/>
      </w:pPr>
      <w:r>
        <w:rPr>
          <w:color w:val="000000"/>
        </w:rPr>
        <w:t xml:space="preserve">Scripts, talking points, frequently asked questions – including the ability to update regularly with changing situation and maintain version control </w:t>
      </w:r>
    </w:p>
    <w:p w14:paraId="0000036C" w14:textId="77777777" w:rsidR="00877D52" w:rsidRDefault="00182113">
      <w:pPr>
        <w:numPr>
          <w:ilvl w:val="0"/>
          <w:numId w:val="29"/>
        </w:numPr>
        <w:pBdr>
          <w:top w:val="nil"/>
          <w:left w:val="nil"/>
          <w:bottom w:val="nil"/>
          <w:right w:val="nil"/>
          <w:between w:val="nil"/>
        </w:pBdr>
        <w:spacing w:after="0" w:line="278" w:lineRule="auto"/>
      </w:pPr>
      <w:r>
        <w:rPr>
          <w:color w:val="000000"/>
        </w:rPr>
        <w:t>Translation services</w:t>
      </w:r>
    </w:p>
    <w:p w14:paraId="0000036D" w14:textId="77777777" w:rsidR="00877D52" w:rsidRDefault="00182113">
      <w:pPr>
        <w:numPr>
          <w:ilvl w:val="0"/>
          <w:numId w:val="29"/>
        </w:numPr>
        <w:pBdr>
          <w:top w:val="nil"/>
          <w:left w:val="nil"/>
          <w:bottom w:val="nil"/>
          <w:right w:val="nil"/>
          <w:between w:val="nil"/>
        </w:pBdr>
        <w:spacing w:after="0" w:line="278" w:lineRule="auto"/>
      </w:pPr>
      <w:r>
        <w:rPr>
          <w:color w:val="000000"/>
        </w:rPr>
        <w:t>Health Insurance Portability and Accountability Act (HIPAA) and protected health information</w:t>
      </w:r>
    </w:p>
    <w:p w14:paraId="0000036E" w14:textId="77777777" w:rsidR="00877D52" w:rsidRDefault="00182113">
      <w:pPr>
        <w:numPr>
          <w:ilvl w:val="0"/>
          <w:numId w:val="29"/>
        </w:numPr>
        <w:pBdr>
          <w:top w:val="nil"/>
          <w:left w:val="nil"/>
          <w:bottom w:val="nil"/>
          <w:right w:val="nil"/>
          <w:between w:val="nil"/>
        </w:pBdr>
        <w:spacing w:after="0" w:line="278" w:lineRule="auto"/>
      </w:pPr>
      <w:r>
        <w:rPr>
          <w:color w:val="000000"/>
        </w:rPr>
        <w:t>Promoting numbers, websites, in connection with PIO</w:t>
      </w:r>
    </w:p>
    <w:p w14:paraId="0000036F" w14:textId="77777777" w:rsidR="00877D52" w:rsidRDefault="00182113">
      <w:pPr>
        <w:numPr>
          <w:ilvl w:val="0"/>
          <w:numId w:val="29"/>
        </w:numPr>
        <w:pBdr>
          <w:top w:val="nil"/>
          <w:left w:val="nil"/>
          <w:bottom w:val="nil"/>
          <w:right w:val="nil"/>
          <w:between w:val="nil"/>
        </w:pBdr>
        <w:spacing w:after="160" w:line="278" w:lineRule="auto"/>
        <w:sectPr w:rsidR="00877D52">
          <w:pgSz w:w="12240" w:h="15840"/>
          <w:pgMar w:top="1800" w:right="1440" w:bottom="1872" w:left="1440" w:header="720" w:footer="0" w:gutter="0"/>
          <w:cols w:space="720"/>
        </w:sectPr>
      </w:pPr>
      <w:r>
        <w:rPr>
          <w:color w:val="000000"/>
        </w:rPr>
        <w:t>Recorded messages on hotlines to reduce burden on call center</w:t>
      </w:r>
    </w:p>
    <w:p w14:paraId="00000370" w14:textId="77777777" w:rsidR="00877D52" w:rsidRDefault="00182113">
      <w:pPr>
        <w:pStyle w:val="Heading1"/>
        <w:rPr>
          <w:sz w:val="56"/>
          <w:szCs w:val="56"/>
        </w:rPr>
      </w:pPr>
      <w:bookmarkStart w:id="51" w:name="_Toc225761062"/>
      <w:r>
        <w:rPr>
          <w:sz w:val="56"/>
          <w:szCs w:val="56"/>
        </w:rPr>
        <w:lastRenderedPageBreak/>
        <w:t>Appendix F: Inquiry Tracking</w:t>
      </w:r>
      <w:bookmarkEnd w:id="51"/>
    </w:p>
    <w:p w14:paraId="00000371" w14:textId="77777777" w:rsidR="00877D52" w:rsidRDefault="00182113">
      <w:pPr>
        <w:rPr>
          <w:sz w:val="24"/>
          <w:szCs w:val="24"/>
        </w:rPr>
      </w:pPr>
      <w:r>
        <w:rPr>
          <w:sz w:val="24"/>
          <w:szCs w:val="24"/>
        </w:rPr>
        <w:t xml:space="preserve">The following table may be used to track inquiries through resolution. </w:t>
      </w:r>
    </w:p>
    <w:tbl>
      <w:tblPr>
        <w:tblStyle w:val="ac"/>
        <w:tblW w:w="12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2610"/>
        <w:gridCol w:w="2520"/>
        <w:gridCol w:w="2610"/>
        <w:gridCol w:w="2610"/>
      </w:tblGrid>
      <w:tr w:rsidR="00877D52" w14:paraId="352AF018" w14:textId="77777777">
        <w:trPr>
          <w:trHeight w:val="163"/>
          <w:tblHeader/>
        </w:trPr>
        <w:tc>
          <w:tcPr>
            <w:tcW w:w="1705" w:type="dxa"/>
            <w:shd w:val="clear" w:color="auto" w:fill="0C3153"/>
          </w:tcPr>
          <w:p w14:paraId="00000372" w14:textId="77777777" w:rsidR="00877D52" w:rsidRPr="0062511A" w:rsidRDefault="00182113">
            <w:pPr>
              <w:rPr>
                <w:rFonts w:asciiTheme="minorHAnsi" w:hAnsiTheme="minorHAnsi" w:cstheme="minorHAnsi"/>
                <w:b/>
                <w:bCs/>
                <w:color w:val="FFFFFF"/>
                <w:sz w:val="24"/>
                <w:szCs w:val="24"/>
              </w:rPr>
            </w:pPr>
            <w:r w:rsidRPr="0062511A">
              <w:rPr>
                <w:rFonts w:asciiTheme="minorHAnsi" w:hAnsiTheme="minorHAnsi" w:cstheme="minorHAnsi"/>
                <w:b/>
                <w:bCs/>
                <w:color w:val="FFFFFF"/>
                <w:sz w:val="24"/>
                <w:szCs w:val="24"/>
              </w:rPr>
              <w:t>Date/Time</w:t>
            </w:r>
          </w:p>
        </w:tc>
        <w:tc>
          <w:tcPr>
            <w:tcW w:w="2610" w:type="dxa"/>
            <w:shd w:val="clear" w:color="auto" w:fill="0C3153"/>
          </w:tcPr>
          <w:p w14:paraId="00000373" w14:textId="77777777" w:rsidR="00877D52" w:rsidRPr="0062511A" w:rsidRDefault="00182113">
            <w:pPr>
              <w:rPr>
                <w:rFonts w:asciiTheme="minorHAnsi" w:hAnsiTheme="minorHAnsi" w:cstheme="minorHAnsi"/>
                <w:b/>
                <w:bCs/>
                <w:color w:val="FFFFFF"/>
                <w:sz w:val="24"/>
                <w:szCs w:val="24"/>
              </w:rPr>
            </w:pPr>
            <w:r w:rsidRPr="0062511A">
              <w:rPr>
                <w:rFonts w:asciiTheme="minorHAnsi" w:hAnsiTheme="minorHAnsi" w:cstheme="minorHAnsi"/>
                <w:b/>
                <w:bCs/>
                <w:color w:val="FFFFFF"/>
                <w:sz w:val="24"/>
                <w:szCs w:val="24"/>
              </w:rPr>
              <w:t>Name/Organization</w:t>
            </w:r>
          </w:p>
        </w:tc>
        <w:tc>
          <w:tcPr>
            <w:tcW w:w="2520" w:type="dxa"/>
            <w:shd w:val="clear" w:color="auto" w:fill="0C3153"/>
          </w:tcPr>
          <w:p w14:paraId="00000374" w14:textId="77777777" w:rsidR="00877D52" w:rsidRPr="0062511A" w:rsidRDefault="00182113">
            <w:pPr>
              <w:rPr>
                <w:rFonts w:asciiTheme="minorHAnsi" w:hAnsiTheme="minorHAnsi" w:cstheme="minorHAnsi"/>
                <w:b/>
                <w:bCs/>
                <w:color w:val="FFFFFF"/>
                <w:sz w:val="24"/>
                <w:szCs w:val="24"/>
              </w:rPr>
            </w:pPr>
            <w:r w:rsidRPr="0062511A">
              <w:rPr>
                <w:rFonts w:asciiTheme="minorHAnsi" w:hAnsiTheme="minorHAnsi" w:cstheme="minorHAnsi"/>
                <w:b/>
                <w:bCs/>
                <w:color w:val="FFFFFF"/>
                <w:sz w:val="24"/>
                <w:szCs w:val="24"/>
              </w:rPr>
              <w:t>Contact Information</w:t>
            </w:r>
          </w:p>
        </w:tc>
        <w:tc>
          <w:tcPr>
            <w:tcW w:w="2610" w:type="dxa"/>
            <w:shd w:val="clear" w:color="auto" w:fill="0C3153"/>
          </w:tcPr>
          <w:p w14:paraId="00000375" w14:textId="77777777" w:rsidR="00877D52" w:rsidRPr="0062511A" w:rsidRDefault="00182113">
            <w:pPr>
              <w:rPr>
                <w:rFonts w:asciiTheme="minorHAnsi" w:hAnsiTheme="minorHAnsi" w:cstheme="minorHAnsi"/>
                <w:b/>
                <w:bCs/>
                <w:color w:val="FFFFFF"/>
                <w:sz w:val="24"/>
                <w:szCs w:val="24"/>
              </w:rPr>
            </w:pPr>
            <w:r w:rsidRPr="0062511A">
              <w:rPr>
                <w:rFonts w:asciiTheme="minorHAnsi" w:hAnsiTheme="minorHAnsi" w:cstheme="minorHAnsi"/>
                <w:b/>
                <w:bCs/>
                <w:color w:val="FFFFFF"/>
                <w:sz w:val="24"/>
                <w:szCs w:val="24"/>
              </w:rPr>
              <w:t>Inquiry</w:t>
            </w:r>
          </w:p>
        </w:tc>
        <w:tc>
          <w:tcPr>
            <w:tcW w:w="2610" w:type="dxa"/>
            <w:shd w:val="clear" w:color="auto" w:fill="0C3153"/>
          </w:tcPr>
          <w:p w14:paraId="00000376" w14:textId="77777777" w:rsidR="00877D52" w:rsidRPr="0062511A" w:rsidRDefault="00182113">
            <w:pPr>
              <w:rPr>
                <w:rFonts w:asciiTheme="minorHAnsi" w:hAnsiTheme="minorHAnsi" w:cstheme="minorHAnsi"/>
                <w:b/>
                <w:bCs/>
                <w:color w:val="FFFFFF"/>
                <w:sz w:val="24"/>
                <w:szCs w:val="24"/>
              </w:rPr>
            </w:pPr>
            <w:r w:rsidRPr="0062511A">
              <w:rPr>
                <w:rFonts w:asciiTheme="minorHAnsi" w:hAnsiTheme="minorHAnsi" w:cstheme="minorHAnsi"/>
                <w:b/>
                <w:bCs/>
                <w:color w:val="FFFFFF"/>
                <w:sz w:val="24"/>
                <w:szCs w:val="24"/>
              </w:rPr>
              <w:t>Response</w:t>
            </w:r>
          </w:p>
        </w:tc>
      </w:tr>
      <w:tr w:rsidR="00877D52" w14:paraId="4B498902" w14:textId="77777777">
        <w:trPr>
          <w:trHeight w:val="926"/>
        </w:trPr>
        <w:tc>
          <w:tcPr>
            <w:tcW w:w="1705" w:type="dxa"/>
          </w:tcPr>
          <w:p w14:paraId="00000377" w14:textId="77777777" w:rsidR="00877D52" w:rsidRDefault="00877D52"/>
        </w:tc>
        <w:tc>
          <w:tcPr>
            <w:tcW w:w="2610" w:type="dxa"/>
          </w:tcPr>
          <w:p w14:paraId="00000378" w14:textId="77777777" w:rsidR="00877D52" w:rsidRDefault="00877D52"/>
        </w:tc>
        <w:tc>
          <w:tcPr>
            <w:tcW w:w="2520" w:type="dxa"/>
          </w:tcPr>
          <w:p w14:paraId="00000379" w14:textId="77777777" w:rsidR="00877D52" w:rsidRDefault="00877D52"/>
        </w:tc>
        <w:tc>
          <w:tcPr>
            <w:tcW w:w="2610" w:type="dxa"/>
          </w:tcPr>
          <w:p w14:paraId="0000037A" w14:textId="77777777" w:rsidR="00877D52" w:rsidRDefault="00877D52"/>
        </w:tc>
        <w:tc>
          <w:tcPr>
            <w:tcW w:w="2610" w:type="dxa"/>
          </w:tcPr>
          <w:p w14:paraId="0000037B" w14:textId="77777777" w:rsidR="00877D52" w:rsidRDefault="00877D52"/>
        </w:tc>
      </w:tr>
      <w:tr w:rsidR="00877D52" w14:paraId="5F19E5B8" w14:textId="77777777">
        <w:trPr>
          <w:trHeight w:val="755"/>
        </w:trPr>
        <w:tc>
          <w:tcPr>
            <w:tcW w:w="1705" w:type="dxa"/>
          </w:tcPr>
          <w:p w14:paraId="0000037C" w14:textId="77777777" w:rsidR="00877D52" w:rsidRDefault="00877D52"/>
        </w:tc>
        <w:tc>
          <w:tcPr>
            <w:tcW w:w="2610" w:type="dxa"/>
          </w:tcPr>
          <w:p w14:paraId="0000037D" w14:textId="77777777" w:rsidR="00877D52" w:rsidRDefault="00877D52"/>
        </w:tc>
        <w:tc>
          <w:tcPr>
            <w:tcW w:w="2520" w:type="dxa"/>
          </w:tcPr>
          <w:p w14:paraId="0000037E" w14:textId="77777777" w:rsidR="00877D52" w:rsidRDefault="00877D52"/>
        </w:tc>
        <w:tc>
          <w:tcPr>
            <w:tcW w:w="2610" w:type="dxa"/>
          </w:tcPr>
          <w:p w14:paraId="0000037F" w14:textId="77777777" w:rsidR="00877D52" w:rsidRDefault="00877D52"/>
        </w:tc>
        <w:tc>
          <w:tcPr>
            <w:tcW w:w="2610" w:type="dxa"/>
          </w:tcPr>
          <w:p w14:paraId="00000380" w14:textId="77777777" w:rsidR="00877D52" w:rsidRDefault="00877D52"/>
        </w:tc>
      </w:tr>
      <w:tr w:rsidR="00877D52" w14:paraId="7F8EB56E" w14:textId="77777777">
        <w:trPr>
          <w:trHeight w:val="501"/>
        </w:trPr>
        <w:tc>
          <w:tcPr>
            <w:tcW w:w="1705" w:type="dxa"/>
          </w:tcPr>
          <w:p w14:paraId="00000381" w14:textId="77777777" w:rsidR="00877D52" w:rsidRDefault="00877D52"/>
        </w:tc>
        <w:tc>
          <w:tcPr>
            <w:tcW w:w="2610" w:type="dxa"/>
          </w:tcPr>
          <w:p w14:paraId="00000382" w14:textId="77777777" w:rsidR="00877D52" w:rsidRDefault="00877D52"/>
        </w:tc>
        <w:tc>
          <w:tcPr>
            <w:tcW w:w="2520" w:type="dxa"/>
          </w:tcPr>
          <w:p w14:paraId="00000383" w14:textId="77777777" w:rsidR="00877D52" w:rsidRDefault="00877D52"/>
        </w:tc>
        <w:tc>
          <w:tcPr>
            <w:tcW w:w="2610" w:type="dxa"/>
          </w:tcPr>
          <w:p w14:paraId="00000384" w14:textId="77777777" w:rsidR="00877D52" w:rsidRDefault="00877D52"/>
        </w:tc>
        <w:tc>
          <w:tcPr>
            <w:tcW w:w="2610" w:type="dxa"/>
          </w:tcPr>
          <w:p w14:paraId="00000385" w14:textId="77777777" w:rsidR="00877D52" w:rsidRDefault="00877D52"/>
        </w:tc>
      </w:tr>
      <w:tr w:rsidR="00877D52" w14:paraId="20D34B41" w14:textId="77777777">
        <w:trPr>
          <w:trHeight w:val="493"/>
        </w:trPr>
        <w:tc>
          <w:tcPr>
            <w:tcW w:w="1705" w:type="dxa"/>
          </w:tcPr>
          <w:p w14:paraId="00000386" w14:textId="77777777" w:rsidR="00877D52" w:rsidRDefault="00877D52"/>
        </w:tc>
        <w:tc>
          <w:tcPr>
            <w:tcW w:w="2610" w:type="dxa"/>
          </w:tcPr>
          <w:p w14:paraId="00000387" w14:textId="77777777" w:rsidR="00877D52" w:rsidRDefault="00877D52"/>
        </w:tc>
        <w:tc>
          <w:tcPr>
            <w:tcW w:w="2520" w:type="dxa"/>
          </w:tcPr>
          <w:p w14:paraId="00000388" w14:textId="77777777" w:rsidR="00877D52" w:rsidRDefault="00877D52"/>
        </w:tc>
        <w:tc>
          <w:tcPr>
            <w:tcW w:w="2610" w:type="dxa"/>
          </w:tcPr>
          <w:p w14:paraId="00000389" w14:textId="77777777" w:rsidR="00877D52" w:rsidRDefault="00877D52"/>
        </w:tc>
        <w:tc>
          <w:tcPr>
            <w:tcW w:w="2610" w:type="dxa"/>
          </w:tcPr>
          <w:p w14:paraId="0000038A" w14:textId="77777777" w:rsidR="00877D52" w:rsidRDefault="00877D52"/>
        </w:tc>
      </w:tr>
      <w:tr w:rsidR="00877D52" w14:paraId="64FAADB0" w14:textId="77777777">
        <w:trPr>
          <w:trHeight w:val="493"/>
        </w:trPr>
        <w:tc>
          <w:tcPr>
            <w:tcW w:w="1705" w:type="dxa"/>
          </w:tcPr>
          <w:p w14:paraId="0000038B" w14:textId="77777777" w:rsidR="00877D52" w:rsidRDefault="00877D52"/>
        </w:tc>
        <w:tc>
          <w:tcPr>
            <w:tcW w:w="2610" w:type="dxa"/>
          </w:tcPr>
          <w:p w14:paraId="0000038C" w14:textId="77777777" w:rsidR="00877D52" w:rsidRDefault="00877D52"/>
        </w:tc>
        <w:tc>
          <w:tcPr>
            <w:tcW w:w="2520" w:type="dxa"/>
          </w:tcPr>
          <w:p w14:paraId="0000038D" w14:textId="77777777" w:rsidR="00877D52" w:rsidRDefault="00877D52"/>
        </w:tc>
        <w:tc>
          <w:tcPr>
            <w:tcW w:w="2610" w:type="dxa"/>
          </w:tcPr>
          <w:p w14:paraId="0000038E" w14:textId="77777777" w:rsidR="00877D52" w:rsidRDefault="00877D52"/>
        </w:tc>
        <w:tc>
          <w:tcPr>
            <w:tcW w:w="2610" w:type="dxa"/>
          </w:tcPr>
          <w:p w14:paraId="0000038F" w14:textId="77777777" w:rsidR="00877D52" w:rsidRDefault="00877D52"/>
        </w:tc>
      </w:tr>
      <w:tr w:rsidR="00877D52" w14:paraId="7FE6382A" w14:textId="77777777">
        <w:trPr>
          <w:trHeight w:val="493"/>
        </w:trPr>
        <w:tc>
          <w:tcPr>
            <w:tcW w:w="1705" w:type="dxa"/>
          </w:tcPr>
          <w:p w14:paraId="00000390" w14:textId="77777777" w:rsidR="00877D52" w:rsidRDefault="00877D52"/>
        </w:tc>
        <w:tc>
          <w:tcPr>
            <w:tcW w:w="2610" w:type="dxa"/>
          </w:tcPr>
          <w:p w14:paraId="00000391" w14:textId="77777777" w:rsidR="00877D52" w:rsidRDefault="00877D52"/>
        </w:tc>
        <w:tc>
          <w:tcPr>
            <w:tcW w:w="2520" w:type="dxa"/>
          </w:tcPr>
          <w:p w14:paraId="00000392" w14:textId="77777777" w:rsidR="00877D52" w:rsidRDefault="00877D52"/>
        </w:tc>
        <w:tc>
          <w:tcPr>
            <w:tcW w:w="2610" w:type="dxa"/>
          </w:tcPr>
          <w:p w14:paraId="00000393" w14:textId="77777777" w:rsidR="00877D52" w:rsidRDefault="00877D52"/>
        </w:tc>
        <w:tc>
          <w:tcPr>
            <w:tcW w:w="2610" w:type="dxa"/>
          </w:tcPr>
          <w:p w14:paraId="00000394" w14:textId="77777777" w:rsidR="00877D52" w:rsidRDefault="00877D52"/>
        </w:tc>
      </w:tr>
    </w:tbl>
    <w:p w14:paraId="00000395" w14:textId="77777777" w:rsidR="00877D52" w:rsidRDefault="00877D52"/>
    <w:p w14:paraId="00000396" w14:textId="77777777" w:rsidR="00877D52" w:rsidRDefault="00877D52">
      <w:pPr>
        <w:sectPr w:rsidR="00877D52">
          <w:pgSz w:w="15840" w:h="12240" w:orient="landscape"/>
          <w:pgMar w:top="1440" w:right="1800" w:bottom="1440" w:left="1872" w:header="720" w:footer="0" w:gutter="0"/>
          <w:cols w:space="720"/>
        </w:sectPr>
      </w:pPr>
    </w:p>
    <w:p w14:paraId="00000397" w14:textId="77777777" w:rsidR="00877D52" w:rsidRDefault="00182113">
      <w:pPr>
        <w:pStyle w:val="Heading1"/>
        <w:spacing w:before="0" w:after="120" w:line="240" w:lineRule="auto"/>
        <w:rPr>
          <w:sz w:val="56"/>
          <w:szCs w:val="56"/>
        </w:rPr>
      </w:pPr>
      <w:bookmarkStart w:id="52" w:name="_Toc225761063"/>
      <w:r>
        <w:rPr>
          <w:sz w:val="56"/>
          <w:szCs w:val="56"/>
        </w:rPr>
        <w:lastRenderedPageBreak/>
        <w:t>Appendix G: Public Information Officer Checklist</w:t>
      </w:r>
      <w:bookmarkEnd w:id="52"/>
    </w:p>
    <w:p w14:paraId="00000398" w14:textId="77777777" w:rsidR="00877D52" w:rsidRDefault="00182113">
      <w:pPr>
        <w:rPr>
          <w:sz w:val="24"/>
          <w:szCs w:val="24"/>
        </w:rPr>
      </w:pPr>
      <w:r>
        <w:rPr>
          <w:b/>
          <w:bCs/>
          <w:sz w:val="24"/>
          <w:szCs w:val="24"/>
        </w:rPr>
        <w:t>Mission:</w:t>
      </w:r>
      <w:r>
        <w:rPr>
          <w:sz w:val="24"/>
          <w:szCs w:val="24"/>
        </w:rPr>
        <w:t xml:space="preserve"> Serve as the conduit for information to internal and external stakeholders, including staff, residents, businesses, and the news media, as approved by the Incident Commander.</w:t>
      </w:r>
    </w:p>
    <w:tbl>
      <w:tblPr>
        <w:tblStyle w:val="ad"/>
        <w:tblW w:w="8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5"/>
        <w:gridCol w:w="2307"/>
      </w:tblGrid>
      <w:tr w:rsidR="00877D52" w14:paraId="3E058D6F" w14:textId="77777777">
        <w:tc>
          <w:tcPr>
            <w:tcW w:w="6205" w:type="dxa"/>
            <w:shd w:val="clear" w:color="auto" w:fill="0C3153"/>
          </w:tcPr>
          <w:p w14:paraId="00000399" w14:textId="77777777" w:rsidR="00877D52" w:rsidRPr="001C39D8" w:rsidRDefault="00182113">
            <w:pPr>
              <w:spacing w:after="0"/>
              <w:rPr>
                <w:rFonts w:asciiTheme="minorHAnsi" w:hAnsiTheme="minorHAnsi" w:cstheme="minorHAnsi"/>
                <w:b/>
                <w:bCs/>
                <w:sz w:val="24"/>
                <w:szCs w:val="24"/>
              </w:rPr>
            </w:pPr>
            <w:r w:rsidRPr="001C39D8">
              <w:rPr>
                <w:rFonts w:asciiTheme="minorHAnsi" w:hAnsiTheme="minorHAnsi" w:cstheme="minorHAnsi"/>
                <w:b/>
                <w:bCs/>
                <w:sz w:val="24"/>
                <w:szCs w:val="24"/>
              </w:rPr>
              <w:t>Immediate (0-2 hours)</w:t>
            </w:r>
          </w:p>
        </w:tc>
        <w:tc>
          <w:tcPr>
            <w:tcW w:w="2307" w:type="dxa"/>
            <w:shd w:val="clear" w:color="auto" w:fill="0C3153"/>
          </w:tcPr>
          <w:p w14:paraId="0000039A" w14:textId="77777777" w:rsidR="00877D52" w:rsidRPr="001C39D8" w:rsidRDefault="00182113">
            <w:pPr>
              <w:spacing w:after="0"/>
              <w:rPr>
                <w:rFonts w:asciiTheme="minorHAnsi" w:hAnsiTheme="minorHAnsi" w:cstheme="minorHAnsi"/>
                <w:b/>
                <w:bCs/>
                <w:sz w:val="24"/>
                <w:szCs w:val="24"/>
              </w:rPr>
            </w:pPr>
            <w:r w:rsidRPr="001C39D8">
              <w:rPr>
                <w:rFonts w:asciiTheme="minorHAnsi" w:hAnsiTheme="minorHAnsi" w:cstheme="minorHAnsi"/>
                <w:b/>
                <w:bCs/>
                <w:sz w:val="24"/>
                <w:szCs w:val="24"/>
              </w:rPr>
              <w:t>Time/Notes</w:t>
            </w:r>
          </w:p>
        </w:tc>
      </w:tr>
      <w:tr w:rsidR="00877D52" w14:paraId="760F9DA2" w14:textId="77777777">
        <w:tc>
          <w:tcPr>
            <w:tcW w:w="6205" w:type="dxa"/>
          </w:tcPr>
          <w:p w14:paraId="0000039B" w14:textId="77777777" w:rsidR="00877D52" w:rsidRPr="001C39D8" w:rsidRDefault="00182113">
            <w:pPr>
              <w:spacing w:after="0"/>
              <w:rPr>
                <w:rFonts w:asciiTheme="minorHAnsi" w:hAnsiTheme="minorHAnsi" w:cstheme="minorHAnsi"/>
                <w:b/>
                <w:bCs/>
                <w:sz w:val="24"/>
                <w:szCs w:val="24"/>
              </w:rPr>
            </w:pPr>
            <w:r w:rsidRPr="001C39D8">
              <w:rPr>
                <w:rFonts w:asciiTheme="minorHAnsi" w:hAnsiTheme="minorHAnsi" w:cstheme="minorHAnsi"/>
                <w:b/>
                <w:bCs/>
                <w:sz w:val="24"/>
                <w:szCs w:val="24"/>
              </w:rPr>
              <w:t xml:space="preserve">Receive appointment </w:t>
            </w:r>
          </w:p>
          <w:p w14:paraId="0000039C" w14:textId="77777777" w:rsidR="00877D52" w:rsidRPr="001C39D8" w:rsidRDefault="00182113">
            <w:pPr>
              <w:numPr>
                <w:ilvl w:val="0"/>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Obtain briefing from the Incident Commander on: </w:t>
            </w:r>
          </w:p>
          <w:p w14:paraId="0000039D" w14:textId="77777777" w:rsidR="00877D52" w:rsidRPr="001C39D8" w:rsidRDefault="00182113">
            <w:pPr>
              <w:numPr>
                <w:ilvl w:val="1"/>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Size and complexity of incident </w:t>
            </w:r>
          </w:p>
          <w:p w14:paraId="0000039E" w14:textId="77777777" w:rsidR="00877D52" w:rsidRPr="001C39D8" w:rsidRDefault="00182113">
            <w:pPr>
              <w:numPr>
                <w:ilvl w:val="1"/>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Expectations of the Incident Commander</w:t>
            </w:r>
          </w:p>
          <w:p w14:paraId="0000039F" w14:textId="77777777" w:rsidR="00877D52" w:rsidRPr="001C39D8" w:rsidRDefault="00182113">
            <w:pPr>
              <w:numPr>
                <w:ilvl w:val="1"/>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Incident objectives </w:t>
            </w:r>
          </w:p>
          <w:p w14:paraId="000003A0" w14:textId="77777777" w:rsidR="00877D52" w:rsidRPr="001C39D8" w:rsidRDefault="00182113">
            <w:pPr>
              <w:numPr>
                <w:ilvl w:val="1"/>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Involvement of outside agencies, stakeholders, and organizations </w:t>
            </w:r>
          </w:p>
          <w:p w14:paraId="000003A1" w14:textId="77777777" w:rsidR="00877D52" w:rsidRPr="001C39D8" w:rsidRDefault="00182113">
            <w:pPr>
              <w:numPr>
                <w:ilvl w:val="1"/>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The situation, incident activities, and any special concerns </w:t>
            </w:r>
          </w:p>
          <w:p w14:paraId="000003A2" w14:textId="77777777" w:rsidR="00877D52" w:rsidRPr="001C39D8" w:rsidRDefault="00182113">
            <w:pPr>
              <w:numPr>
                <w:ilvl w:val="0"/>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Assume the role of Public Information Officer (PIO)</w:t>
            </w:r>
          </w:p>
          <w:p w14:paraId="000003A3" w14:textId="77777777" w:rsidR="00877D52" w:rsidRPr="001C39D8" w:rsidRDefault="00182113">
            <w:pPr>
              <w:numPr>
                <w:ilvl w:val="0"/>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Review this Job Action Sheet </w:t>
            </w:r>
          </w:p>
          <w:p w14:paraId="000003A4" w14:textId="77777777" w:rsidR="00877D52" w:rsidRPr="001C39D8" w:rsidRDefault="00182113">
            <w:pPr>
              <w:numPr>
                <w:ilvl w:val="0"/>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Put on position identification (e.g., position vest)</w:t>
            </w:r>
          </w:p>
          <w:p w14:paraId="000003A5" w14:textId="77777777" w:rsidR="00877D52" w:rsidRPr="001C39D8" w:rsidRDefault="00182113">
            <w:pPr>
              <w:numPr>
                <w:ilvl w:val="0"/>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Notify your usual supervisor of your assignment</w:t>
            </w:r>
          </w:p>
          <w:p w14:paraId="000003A6" w14:textId="77777777" w:rsidR="00877D52" w:rsidRPr="001C39D8" w:rsidRDefault="00182113">
            <w:pPr>
              <w:numPr>
                <w:ilvl w:val="0"/>
                <w:numId w:val="30"/>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Arrange for necessary work space, materials, telephones, and staff</w:t>
            </w:r>
          </w:p>
        </w:tc>
        <w:tc>
          <w:tcPr>
            <w:tcW w:w="2307" w:type="dxa"/>
          </w:tcPr>
          <w:p w14:paraId="000003A7" w14:textId="77777777" w:rsidR="00877D52" w:rsidRPr="001C39D8" w:rsidRDefault="00877D52">
            <w:pPr>
              <w:spacing w:after="0"/>
              <w:rPr>
                <w:rFonts w:asciiTheme="minorHAnsi" w:hAnsiTheme="minorHAnsi" w:cstheme="minorHAnsi"/>
                <w:sz w:val="24"/>
                <w:szCs w:val="24"/>
              </w:rPr>
            </w:pPr>
          </w:p>
        </w:tc>
      </w:tr>
      <w:tr w:rsidR="00877D52" w14:paraId="501F468A" w14:textId="77777777">
        <w:tc>
          <w:tcPr>
            <w:tcW w:w="6205" w:type="dxa"/>
          </w:tcPr>
          <w:p w14:paraId="000003A8" w14:textId="77777777" w:rsidR="00877D52" w:rsidRPr="001C39D8" w:rsidRDefault="00182113">
            <w:pPr>
              <w:spacing w:after="0"/>
              <w:rPr>
                <w:rFonts w:asciiTheme="minorHAnsi" w:hAnsiTheme="minorHAnsi" w:cstheme="minorHAnsi"/>
                <w:b/>
                <w:bCs/>
                <w:sz w:val="24"/>
                <w:szCs w:val="24"/>
              </w:rPr>
            </w:pPr>
            <w:r w:rsidRPr="001C39D8">
              <w:rPr>
                <w:rFonts w:asciiTheme="minorHAnsi" w:hAnsiTheme="minorHAnsi" w:cstheme="minorHAnsi"/>
                <w:b/>
                <w:bCs/>
                <w:sz w:val="24"/>
                <w:szCs w:val="24"/>
              </w:rPr>
              <w:t xml:space="preserve">Assess the operational situation </w:t>
            </w:r>
          </w:p>
          <w:p w14:paraId="000003A9" w14:textId="77777777" w:rsidR="00877D52" w:rsidRPr="001C39D8" w:rsidRDefault="00182113">
            <w:pPr>
              <w:numPr>
                <w:ilvl w:val="0"/>
                <w:numId w:val="31"/>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Attend all briefings and Incident Action Plan (IAP) meetings to gather and share incident information</w:t>
            </w:r>
          </w:p>
          <w:p w14:paraId="000003AA" w14:textId="77777777" w:rsidR="00877D52" w:rsidRPr="001C39D8" w:rsidRDefault="00182113">
            <w:pPr>
              <w:numPr>
                <w:ilvl w:val="0"/>
                <w:numId w:val="31"/>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Assess need for immediate alert and warning messaging</w:t>
            </w:r>
          </w:p>
          <w:p w14:paraId="000003AB" w14:textId="77777777" w:rsidR="00877D52" w:rsidRPr="001C39D8" w:rsidRDefault="00182113">
            <w:pPr>
              <w:numPr>
                <w:ilvl w:val="0"/>
                <w:numId w:val="31"/>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Establish contact with local or other media outlets to access and assess current situation </w:t>
            </w:r>
          </w:p>
          <w:p w14:paraId="000003AC" w14:textId="77777777" w:rsidR="00877D52" w:rsidRPr="001C39D8" w:rsidRDefault="00182113">
            <w:pPr>
              <w:numPr>
                <w:ilvl w:val="0"/>
                <w:numId w:val="31"/>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Provide media, internal, and external messaging information to EOC and/or agency staff as appropriate</w:t>
            </w:r>
          </w:p>
        </w:tc>
        <w:tc>
          <w:tcPr>
            <w:tcW w:w="2307" w:type="dxa"/>
          </w:tcPr>
          <w:p w14:paraId="000003AD" w14:textId="77777777" w:rsidR="00877D52" w:rsidRPr="001C39D8" w:rsidRDefault="00877D52">
            <w:pPr>
              <w:spacing w:after="0"/>
              <w:rPr>
                <w:rFonts w:asciiTheme="minorHAnsi" w:hAnsiTheme="minorHAnsi" w:cstheme="minorHAnsi"/>
                <w:sz w:val="24"/>
                <w:szCs w:val="24"/>
              </w:rPr>
            </w:pPr>
          </w:p>
        </w:tc>
      </w:tr>
      <w:tr w:rsidR="00877D52" w14:paraId="5AE1EB2E" w14:textId="77777777">
        <w:tc>
          <w:tcPr>
            <w:tcW w:w="6205" w:type="dxa"/>
          </w:tcPr>
          <w:p w14:paraId="000003AE" w14:textId="77777777" w:rsidR="00877D52" w:rsidRPr="001C39D8" w:rsidRDefault="00182113">
            <w:pPr>
              <w:spacing w:after="0"/>
              <w:rPr>
                <w:rFonts w:asciiTheme="minorHAnsi" w:hAnsiTheme="minorHAnsi" w:cstheme="minorHAnsi"/>
                <w:sz w:val="24"/>
                <w:szCs w:val="24"/>
              </w:rPr>
            </w:pPr>
            <w:r w:rsidRPr="001C39D8">
              <w:rPr>
                <w:rFonts w:asciiTheme="minorHAnsi" w:hAnsiTheme="minorHAnsi" w:cstheme="minorHAnsi"/>
                <w:b/>
                <w:bCs/>
                <w:sz w:val="24"/>
                <w:szCs w:val="24"/>
              </w:rPr>
              <w:t>Determine public information incident objectives, tactics, and assignments</w:t>
            </w:r>
            <w:r w:rsidRPr="001C39D8">
              <w:rPr>
                <w:rFonts w:asciiTheme="minorHAnsi" w:hAnsiTheme="minorHAnsi" w:cstheme="minorHAnsi"/>
                <w:sz w:val="24"/>
                <w:szCs w:val="24"/>
              </w:rPr>
              <w:t xml:space="preserve"> </w:t>
            </w:r>
          </w:p>
          <w:p w14:paraId="000003AF" w14:textId="77777777" w:rsidR="00877D52" w:rsidRPr="001C39D8" w:rsidRDefault="00182113">
            <w:pPr>
              <w:numPr>
                <w:ilvl w:val="0"/>
                <w:numId w:val="32"/>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 xml:space="preserve">Develop response strategy and tactics and outline an action plan </w:t>
            </w:r>
          </w:p>
          <w:p w14:paraId="000003B0" w14:textId="77777777" w:rsidR="00877D52" w:rsidRPr="001C39D8" w:rsidRDefault="00182113">
            <w:pPr>
              <w:numPr>
                <w:ilvl w:val="0"/>
                <w:numId w:val="32"/>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C39D8">
              <w:rPr>
                <w:rFonts w:asciiTheme="minorHAnsi" w:eastAsia="Calibri" w:hAnsiTheme="minorHAnsi" w:cstheme="minorHAnsi"/>
                <w:color w:val="000000"/>
                <w:sz w:val="24"/>
                <w:szCs w:val="24"/>
              </w:rPr>
              <w:t>Designate times for briefings to media, personnel, stakeholders/response partners, and the public</w:t>
            </w:r>
          </w:p>
        </w:tc>
        <w:tc>
          <w:tcPr>
            <w:tcW w:w="2307" w:type="dxa"/>
          </w:tcPr>
          <w:p w14:paraId="000003B1" w14:textId="77777777" w:rsidR="00877D52" w:rsidRDefault="00877D52">
            <w:pPr>
              <w:spacing w:after="0"/>
              <w:rPr>
                <w:sz w:val="24"/>
                <w:szCs w:val="24"/>
              </w:rPr>
            </w:pPr>
          </w:p>
        </w:tc>
      </w:tr>
      <w:tr w:rsidR="00877D52" w14:paraId="280835C1" w14:textId="77777777">
        <w:tc>
          <w:tcPr>
            <w:tcW w:w="6205" w:type="dxa"/>
          </w:tcPr>
          <w:p w14:paraId="000003B2" w14:textId="77777777" w:rsidR="00877D52" w:rsidRPr="001660C1" w:rsidRDefault="00182113">
            <w:pPr>
              <w:spacing w:after="0"/>
              <w:rPr>
                <w:rFonts w:asciiTheme="minorHAnsi" w:hAnsiTheme="minorHAnsi" w:cstheme="minorHAnsi"/>
                <w:b/>
                <w:bCs/>
                <w:sz w:val="24"/>
                <w:szCs w:val="24"/>
              </w:rPr>
            </w:pPr>
            <w:r w:rsidRPr="001660C1">
              <w:rPr>
                <w:rFonts w:asciiTheme="minorHAnsi" w:hAnsiTheme="minorHAnsi" w:cstheme="minorHAnsi"/>
                <w:b/>
                <w:bCs/>
                <w:sz w:val="24"/>
                <w:szCs w:val="24"/>
              </w:rPr>
              <w:lastRenderedPageBreak/>
              <w:t xml:space="preserve">Activities </w:t>
            </w:r>
          </w:p>
          <w:p w14:paraId="000003B3"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Brief public information team members, if assigned, on current situation, incident objectives, and their assignments </w:t>
            </w:r>
          </w:p>
          <w:p w14:paraId="000003B4"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Establish a designated media staging and media briefing area located away from the incident scene and EOC</w:t>
            </w:r>
          </w:p>
          <w:p w14:paraId="000003B5"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Inform on site media of the physical areas to which they have access and those that are restricted</w:t>
            </w:r>
          </w:p>
          <w:p w14:paraId="000003B6"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Contact external Public Information Officers (PIOs) from partner agencies to ascertain and collaborate on public information and media messages being developed by those entities and ensure consistent and collaborative messages from all entities </w:t>
            </w:r>
          </w:p>
          <w:p w14:paraId="000003B7"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In collaboration with the Incident Commander, consider assigning a public relations staff member to the Joint Information Center (JIC), if activated </w:t>
            </w:r>
          </w:p>
          <w:p w14:paraId="000003B8"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Monitor, or assign personnel to monitor and report to you, incident and response information from sources such as the internet, radio, television, and newspapers </w:t>
            </w:r>
          </w:p>
          <w:p w14:paraId="000003B9"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Develop public information and media messages to be reviewed and approved by the Incident Commander before release to the news media and the public</w:t>
            </w:r>
          </w:p>
          <w:p w14:paraId="000003BA"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Document all key activities, actions, and decisions in an Operational Log (ICS Form 214) on a continual basis.</w:t>
            </w:r>
          </w:p>
          <w:p w14:paraId="000003BB"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Request resources and/or activation of agreements (e.g., for translation) in coordination with Logistics and/or Finance. </w:t>
            </w:r>
          </w:p>
        </w:tc>
        <w:tc>
          <w:tcPr>
            <w:tcW w:w="2307" w:type="dxa"/>
          </w:tcPr>
          <w:p w14:paraId="000003BC" w14:textId="77777777" w:rsidR="00877D52" w:rsidRDefault="00877D52">
            <w:pPr>
              <w:spacing w:after="0"/>
              <w:rPr>
                <w:sz w:val="24"/>
                <w:szCs w:val="24"/>
              </w:rPr>
            </w:pPr>
          </w:p>
        </w:tc>
      </w:tr>
      <w:tr w:rsidR="00877D52" w14:paraId="5E02F21F" w14:textId="77777777">
        <w:tc>
          <w:tcPr>
            <w:tcW w:w="6205" w:type="dxa"/>
          </w:tcPr>
          <w:p w14:paraId="000003BD" w14:textId="77777777" w:rsidR="00877D52" w:rsidRPr="001660C1" w:rsidRDefault="00182113">
            <w:pPr>
              <w:spacing w:after="0"/>
              <w:rPr>
                <w:rFonts w:asciiTheme="minorHAnsi" w:hAnsiTheme="minorHAnsi" w:cstheme="minorHAnsi"/>
                <w:b/>
                <w:bCs/>
                <w:sz w:val="24"/>
                <w:szCs w:val="24"/>
              </w:rPr>
            </w:pPr>
            <w:r w:rsidRPr="001660C1">
              <w:rPr>
                <w:rFonts w:asciiTheme="minorHAnsi" w:hAnsiTheme="minorHAnsi" w:cstheme="minorHAnsi"/>
                <w:b/>
                <w:bCs/>
                <w:sz w:val="24"/>
                <w:szCs w:val="24"/>
              </w:rPr>
              <w:t xml:space="preserve">Message Development </w:t>
            </w:r>
          </w:p>
          <w:p w14:paraId="000003BE"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Address any health, medical, and safety concerns </w:t>
            </w:r>
          </w:p>
          <w:p w14:paraId="000003BF"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Work with subject matter expert(s) to develop tailored incident-specific information </w:t>
            </w:r>
          </w:p>
          <w:p w14:paraId="000003C0"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Address political sensitivities, when appropriate</w:t>
            </w:r>
          </w:p>
          <w:p w14:paraId="000003C1"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Identify any at-risk or disproportionately impacted populations, including access and/or functional needs, and strategies to reach the whole community</w:t>
            </w:r>
          </w:p>
          <w:p w14:paraId="000003C2"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lastRenderedPageBreak/>
              <w:t xml:space="preserve">Identify method(s) to disseminate messages, including print, electronic, news media, websites, social media, etc. </w:t>
            </w:r>
          </w:p>
        </w:tc>
        <w:tc>
          <w:tcPr>
            <w:tcW w:w="2307" w:type="dxa"/>
          </w:tcPr>
          <w:p w14:paraId="000003C3" w14:textId="77777777" w:rsidR="00877D52" w:rsidRDefault="00877D52">
            <w:pPr>
              <w:spacing w:after="0"/>
              <w:rPr>
                <w:sz w:val="24"/>
                <w:szCs w:val="24"/>
              </w:rPr>
            </w:pPr>
          </w:p>
        </w:tc>
      </w:tr>
      <w:tr w:rsidR="00877D52" w14:paraId="320F7444" w14:textId="77777777">
        <w:tc>
          <w:tcPr>
            <w:tcW w:w="6205" w:type="dxa"/>
          </w:tcPr>
          <w:p w14:paraId="000003C4" w14:textId="77777777" w:rsidR="00877D52" w:rsidRPr="001660C1" w:rsidRDefault="00182113">
            <w:pPr>
              <w:spacing w:after="0"/>
              <w:rPr>
                <w:rFonts w:asciiTheme="minorHAnsi" w:hAnsiTheme="minorHAnsi" w:cstheme="minorHAnsi"/>
                <w:b/>
                <w:bCs/>
                <w:sz w:val="24"/>
                <w:szCs w:val="24"/>
              </w:rPr>
            </w:pPr>
            <w:r w:rsidRPr="001660C1">
              <w:rPr>
                <w:rFonts w:asciiTheme="minorHAnsi" w:hAnsiTheme="minorHAnsi" w:cstheme="minorHAnsi"/>
                <w:b/>
                <w:bCs/>
                <w:sz w:val="24"/>
                <w:szCs w:val="24"/>
              </w:rPr>
              <w:t xml:space="preserve">Safety and Security </w:t>
            </w:r>
          </w:p>
          <w:p w14:paraId="000003C5"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Coordinate designation of media staging and briefing area with the Operations Section Security Branch Director </w:t>
            </w:r>
          </w:p>
          <w:p w14:paraId="000003C6" w14:textId="77777777" w:rsidR="00877D52" w:rsidRPr="001660C1" w:rsidRDefault="00182113">
            <w:pPr>
              <w:numPr>
                <w:ilvl w:val="0"/>
                <w:numId w:val="33"/>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Ensure that any assigned personnel comply with safety procedures and instructions including the use of personal protective equipment (PPE) as warranted</w:t>
            </w:r>
          </w:p>
        </w:tc>
        <w:tc>
          <w:tcPr>
            <w:tcW w:w="2307" w:type="dxa"/>
          </w:tcPr>
          <w:p w14:paraId="000003C7" w14:textId="77777777" w:rsidR="00877D52" w:rsidRDefault="00877D52">
            <w:pPr>
              <w:spacing w:after="0"/>
              <w:rPr>
                <w:sz w:val="24"/>
                <w:szCs w:val="24"/>
              </w:rPr>
            </w:pPr>
          </w:p>
        </w:tc>
      </w:tr>
    </w:tbl>
    <w:p w14:paraId="000003C8" w14:textId="77777777" w:rsidR="00877D52" w:rsidRDefault="00877D52">
      <w:pPr>
        <w:spacing w:after="0"/>
      </w:pPr>
    </w:p>
    <w:tbl>
      <w:tblPr>
        <w:tblStyle w:val="ae"/>
        <w:tblW w:w="8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5"/>
        <w:gridCol w:w="2307"/>
      </w:tblGrid>
      <w:tr w:rsidR="00877D52" w14:paraId="15EC28DA" w14:textId="77777777">
        <w:tc>
          <w:tcPr>
            <w:tcW w:w="6205" w:type="dxa"/>
            <w:shd w:val="clear" w:color="auto" w:fill="0C3153"/>
          </w:tcPr>
          <w:p w14:paraId="000003C9" w14:textId="77777777" w:rsidR="00877D52" w:rsidRPr="001660C1" w:rsidRDefault="00182113">
            <w:pPr>
              <w:spacing w:after="0"/>
              <w:rPr>
                <w:rFonts w:asciiTheme="minorHAnsi" w:hAnsiTheme="minorHAnsi" w:cstheme="minorHAnsi"/>
                <w:b/>
                <w:bCs/>
                <w:sz w:val="24"/>
                <w:szCs w:val="24"/>
              </w:rPr>
            </w:pPr>
            <w:r w:rsidRPr="001660C1">
              <w:rPr>
                <w:rFonts w:asciiTheme="minorHAnsi" w:hAnsiTheme="minorHAnsi" w:cstheme="minorHAnsi"/>
                <w:b/>
                <w:bCs/>
                <w:sz w:val="24"/>
                <w:szCs w:val="24"/>
              </w:rPr>
              <w:t>Ongoing Response (2+ hours)</w:t>
            </w:r>
          </w:p>
        </w:tc>
        <w:tc>
          <w:tcPr>
            <w:tcW w:w="2307" w:type="dxa"/>
            <w:shd w:val="clear" w:color="auto" w:fill="0C3153"/>
          </w:tcPr>
          <w:p w14:paraId="000003CA" w14:textId="77777777" w:rsidR="00877D52" w:rsidRPr="001660C1" w:rsidRDefault="00182113">
            <w:pPr>
              <w:spacing w:after="0"/>
              <w:rPr>
                <w:rFonts w:asciiTheme="minorHAnsi" w:hAnsiTheme="minorHAnsi" w:cstheme="minorHAnsi"/>
                <w:b/>
                <w:bCs/>
                <w:sz w:val="24"/>
                <w:szCs w:val="24"/>
              </w:rPr>
            </w:pPr>
            <w:r w:rsidRPr="001660C1">
              <w:rPr>
                <w:rFonts w:asciiTheme="minorHAnsi" w:hAnsiTheme="minorHAnsi" w:cstheme="minorHAnsi"/>
                <w:b/>
                <w:bCs/>
                <w:sz w:val="24"/>
                <w:szCs w:val="24"/>
              </w:rPr>
              <w:t>Time/Notes</w:t>
            </w:r>
          </w:p>
        </w:tc>
      </w:tr>
      <w:tr w:rsidR="00877D52" w14:paraId="1FE7E600" w14:textId="77777777">
        <w:tc>
          <w:tcPr>
            <w:tcW w:w="6205" w:type="dxa"/>
          </w:tcPr>
          <w:p w14:paraId="000003CB" w14:textId="77777777" w:rsidR="00877D52" w:rsidRPr="001660C1" w:rsidRDefault="00182113">
            <w:pPr>
              <w:spacing w:after="0" w:line="240" w:lineRule="auto"/>
              <w:rPr>
                <w:rFonts w:asciiTheme="minorHAnsi" w:hAnsiTheme="minorHAnsi" w:cstheme="minorHAnsi"/>
                <w:b/>
                <w:bCs/>
                <w:sz w:val="24"/>
                <w:szCs w:val="24"/>
              </w:rPr>
            </w:pPr>
            <w:r w:rsidRPr="001660C1">
              <w:rPr>
                <w:rFonts w:asciiTheme="minorHAnsi" w:hAnsiTheme="minorHAnsi" w:cstheme="minorHAnsi"/>
                <w:b/>
                <w:bCs/>
                <w:sz w:val="24"/>
                <w:szCs w:val="24"/>
              </w:rPr>
              <w:t xml:space="preserve">Activities </w:t>
            </w:r>
          </w:p>
          <w:p w14:paraId="000003CC"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Continue to attend all briefings and Incident Action Plan (IAP) meetings to gather and share incident and organizational information </w:t>
            </w:r>
          </w:p>
          <w:p w14:paraId="000003CD"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Contribute media and public information activities and goals to the IAP </w:t>
            </w:r>
          </w:p>
          <w:p w14:paraId="000003CE"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Continue to receive regular progress reports from the Incident Commander, Section Chiefs, and others, as appropriate</w:t>
            </w:r>
          </w:p>
          <w:p w14:paraId="000003CF"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Activate social media outlets for dissemination of response information</w:t>
            </w:r>
          </w:p>
          <w:p w14:paraId="000003D0"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Determine whether a local, regional, or state Joint Information Center (JIC) is activated; provide support as needed; and coordinate information dissemination</w:t>
            </w:r>
          </w:p>
          <w:p w14:paraId="000003D1"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Continue to develop and revise public information and media messages to be reviewed and approved by the Incident Commander before release to the news media and the public </w:t>
            </w:r>
          </w:p>
          <w:p w14:paraId="000003D2"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Develop regular information and status update messages to keep personnel informed</w:t>
            </w:r>
          </w:p>
          <w:p w14:paraId="000003D3"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Ensure your physical readiness through proper nutrition, water intake, rest, and stress management techniques</w:t>
            </w:r>
          </w:p>
          <w:p w14:paraId="000003D4"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Ensure that any assigned personnel comply with safety procedures and instructions including the use of personal protective equipment (PPE) as warranted </w:t>
            </w:r>
          </w:p>
          <w:p w14:paraId="000003D5" w14:textId="77777777" w:rsidR="00877D52" w:rsidRPr="001660C1" w:rsidRDefault="00182113">
            <w:pPr>
              <w:numPr>
                <w:ilvl w:val="0"/>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Transfer the Public Information Officer (PIO) role, if appropriate</w:t>
            </w:r>
          </w:p>
          <w:p w14:paraId="000003D6" w14:textId="77777777" w:rsidR="00877D52" w:rsidRPr="001660C1" w:rsidRDefault="00182113">
            <w:pPr>
              <w:numPr>
                <w:ilvl w:val="1"/>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lastRenderedPageBreak/>
              <w:t>Conduct a transition meeting to brief your replacement on the current situation, response actions, available resources, and forecasted events</w:t>
            </w:r>
          </w:p>
          <w:p w14:paraId="000003D7" w14:textId="77777777" w:rsidR="00877D52" w:rsidRPr="001660C1" w:rsidRDefault="00182113">
            <w:pPr>
              <w:numPr>
                <w:ilvl w:val="1"/>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Address any health, medical, and safety concerns </w:t>
            </w:r>
          </w:p>
          <w:p w14:paraId="000003D8" w14:textId="77777777" w:rsidR="00877D52" w:rsidRPr="001660C1" w:rsidRDefault="00182113">
            <w:pPr>
              <w:numPr>
                <w:ilvl w:val="1"/>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Address political sensitivities, when appropriate </w:t>
            </w:r>
          </w:p>
          <w:p w14:paraId="000003D9" w14:textId="77777777" w:rsidR="00877D52" w:rsidRPr="001660C1" w:rsidRDefault="00182113">
            <w:pPr>
              <w:numPr>
                <w:ilvl w:val="1"/>
                <w:numId w:val="34"/>
              </w:numPr>
              <w:pBdr>
                <w:top w:val="nil"/>
                <w:left w:val="nil"/>
                <w:bottom w:val="nil"/>
                <w:right w:val="nil"/>
                <w:between w:val="nil"/>
              </w:pBdr>
              <w:spacing w:after="0" w:line="240" w:lineRule="auto"/>
              <w:rPr>
                <w:rFonts w:asciiTheme="minorHAnsi" w:eastAsia="Calibri" w:hAnsiTheme="minorHAnsi" w:cstheme="minorHAnsi"/>
                <w:color w:val="000000"/>
                <w:sz w:val="24"/>
                <w:szCs w:val="24"/>
              </w:rPr>
            </w:pPr>
            <w:r w:rsidRPr="001660C1">
              <w:rPr>
                <w:rFonts w:asciiTheme="minorHAnsi" w:eastAsia="Calibri" w:hAnsiTheme="minorHAnsi" w:cstheme="minorHAnsi"/>
                <w:color w:val="000000"/>
                <w:sz w:val="24"/>
                <w:szCs w:val="24"/>
              </w:rPr>
              <w:t xml:space="preserve">Instruct your replacement to complete the appropriate documentation and ensure that appropriate personnel are properly briefed on response issues and objectives </w:t>
            </w:r>
          </w:p>
        </w:tc>
        <w:tc>
          <w:tcPr>
            <w:tcW w:w="2307" w:type="dxa"/>
          </w:tcPr>
          <w:p w14:paraId="000003DA" w14:textId="77777777" w:rsidR="00877D52" w:rsidRPr="001660C1" w:rsidRDefault="00877D52">
            <w:pPr>
              <w:spacing w:after="0"/>
              <w:rPr>
                <w:rFonts w:asciiTheme="minorHAnsi" w:hAnsiTheme="minorHAnsi" w:cstheme="minorHAnsi"/>
                <w:sz w:val="24"/>
                <w:szCs w:val="24"/>
              </w:rPr>
            </w:pPr>
          </w:p>
        </w:tc>
      </w:tr>
    </w:tbl>
    <w:p w14:paraId="000003DB" w14:textId="77777777" w:rsidR="00877D52" w:rsidRDefault="00877D52">
      <w:pPr>
        <w:spacing w:after="0"/>
      </w:pPr>
    </w:p>
    <w:tbl>
      <w:tblPr>
        <w:tblStyle w:val="af"/>
        <w:tblW w:w="8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5"/>
        <w:gridCol w:w="2307"/>
      </w:tblGrid>
      <w:tr w:rsidR="00877D52" w14:paraId="1E6F4753" w14:textId="77777777">
        <w:tc>
          <w:tcPr>
            <w:tcW w:w="6205" w:type="dxa"/>
            <w:shd w:val="clear" w:color="auto" w:fill="0C3153"/>
          </w:tcPr>
          <w:p w14:paraId="000003DC" w14:textId="77777777" w:rsidR="00877D52" w:rsidRPr="001660C1" w:rsidRDefault="00182113">
            <w:pPr>
              <w:spacing w:after="0"/>
              <w:rPr>
                <w:rFonts w:asciiTheme="minorHAnsi" w:hAnsiTheme="minorHAnsi" w:cstheme="minorHAnsi"/>
                <w:b/>
                <w:bCs/>
                <w:sz w:val="24"/>
                <w:szCs w:val="24"/>
              </w:rPr>
            </w:pPr>
            <w:r w:rsidRPr="001660C1">
              <w:rPr>
                <w:rFonts w:asciiTheme="minorHAnsi" w:hAnsiTheme="minorHAnsi" w:cstheme="minorHAnsi"/>
                <w:b/>
                <w:bCs/>
                <w:sz w:val="24"/>
                <w:szCs w:val="24"/>
              </w:rPr>
              <w:t>Demobilization/Recovery</w:t>
            </w:r>
          </w:p>
        </w:tc>
        <w:tc>
          <w:tcPr>
            <w:tcW w:w="2307" w:type="dxa"/>
            <w:shd w:val="clear" w:color="auto" w:fill="0C3153"/>
          </w:tcPr>
          <w:p w14:paraId="000003DD" w14:textId="77777777" w:rsidR="00877D52" w:rsidRPr="001660C1" w:rsidRDefault="00182113">
            <w:pPr>
              <w:spacing w:after="0"/>
              <w:rPr>
                <w:rFonts w:asciiTheme="minorHAnsi" w:hAnsiTheme="minorHAnsi" w:cstheme="minorHAnsi"/>
                <w:b/>
                <w:bCs/>
                <w:sz w:val="24"/>
                <w:szCs w:val="24"/>
              </w:rPr>
            </w:pPr>
            <w:r w:rsidRPr="001660C1">
              <w:rPr>
                <w:rFonts w:asciiTheme="minorHAnsi" w:hAnsiTheme="minorHAnsi" w:cstheme="minorHAnsi"/>
                <w:b/>
                <w:bCs/>
                <w:sz w:val="24"/>
                <w:szCs w:val="24"/>
              </w:rPr>
              <w:t>Time/Notes</w:t>
            </w:r>
          </w:p>
        </w:tc>
      </w:tr>
      <w:tr w:rsidR="00877D52" w14:paraId="2E0FECE8" w14:textId="77777777">
        <w:tc>
          <w:tcPr>
            <w:tcW w:w="6205" w:type="dxa"/>
          </w:tcPr>
          <w:p w14:paraId="000003DE" w14:textId="77777777" w:rsidR="00877D52" w:rsidRPr="001660C1" w:rsidRDefault="00182113">
            <w:pPr>
              <w:spacing w:after="0" w:line="240" w:lineRule="auto"/>
              <w:rPr>
                <w:rFonts w:asciiTheme="minorHAnsi" w:hAnsiTheme="minorHAnsi" w:cstheme="minorHAnsi"/>
                <w:b/>
                <w:bCs/>
                <w:sz w:val="24"/>
                <w:szCs w:val="24"/>
              </w:rPr>
            </w:pPr>
            <w:r w:rsidRPr="001660C1">
              <w:rPr>
                <w:rFonts w:asciiTheme="minorHAnsi" w:hAnsiTheme="minorHAnsi" w:cstheme="minorHAnsi"/>
                <w:b/>
                <w:bCs/>
                <w:sz w:val="24"/>
                <w:szCs w:val="24"/>
              </w:rPr>
              <w:t xml:space="preserve">Activities </w:t>
            </w:r>
          </w:p>
          <w:p w14:paraId="000003DF" w14:textId="77777777" w:rsidR="00877D52" w:rsidRPr="001660C1" w:rsidRDefault="00182113">
            <w:pPr>
              <w:numPr>
                <w:ilvl w:val="0"/>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Return staff to their normal jobs and combine or deactivate positions in a phased manner </w:t>
            </w:r>
          </w:p>
          <w:p w14:paraId="000003E0" w14:textId="77777777" w:rsidR="00877D52" w:rsidRPr="001660C1" w:rsidRDefault="00182113">
            <w:pPr>
              <w:numPr>
                <w:ilvl w:val="0"/>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Ensure the return or retrieval of equipment and supplies and return all assigned incident command equipment </w:t>
            </w:r>
          </w:p>
          <w:p w14:paraId="000003E1" w14:textId="77777777" w:rsidR="00877D52" w:rsidRPr="001660C1" w:rsidRDefault="00182113">
            <w:pPr>
              <w:numPr>
                <w:ilvl w:val="0"/>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Brief the Incident Commander on current problems, outstanding issues, and follow up requirements </w:t>
            </w:r>
          </w:p>
          <w:p w14:paraId="000003E2" w14:textId="77777777" w:rsidR="00877D52" w:rsidRPr="001660C1" w:rsidRDefault="00182113">
            <w:pPr>
              <w:numPr>
                <w:ilvl w:val="0"/>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Submit comments to the Planning Section Chief for discussion and possible inclusion in an After Action Report and Corrective Action and Improvement Plan. Topics include: </w:t>
            </w:r>
          </w:p>
          <w:p w14:paraId="000003E3" w14:textId="77777777" w:rsidR="00877D52" w:rsidRPr="001660C1" w:rsidRDefault="00182113">
            <w:pPr>
              <w:numPr>
                <w:ilvl w:val="1"/>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Review of pertinent position activities and operational checklists </w:t>
            </w:r>
          </w:p>
          <w:p w14:paraId="000003E4" w14:textId="77777777" w:rsidR="00877D52" w:rsidRPr="001660C1" w:rsidRDefault="00182113">
            <w:pPr>
              <w:numPr>
                <w:ilvl w:val="1"/>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Recommendations for procedure changes </w:t>
            </w:r>
          </w:p>
          <w:p w14:paraId="000003E5" w14:textId="77777777" w:rsidR="00877D52" w:rsidRPr="001660C1" w:rsidRDefault="00182113">
            <w:pPr>
              <w:numPr>
                <w:ilvl w:val="1"/>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Accomplishments and issues </w:t>
            </w:r>
          </w:p>
          <w:p w14:paraId="000003E6" w14:textId="77777777" w:rsidR="00877D52" w:rsidRPr="001660C1" w:rsidRDefault="00182113">
            <w:pPr>
              <w:numPr>
                <w:ilvl w:val="0"/>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Participate in stress management and after action debriefings </w:t>
            </w:r>
          </w:p>
          <w:p w14:paraId="000003E7" w14:textId="77777777" w:rsidR="00877D52" w:rsidRPr="001660C1" w:rsidRDefault="00182113">
            <w:pPr>
              <w:numPr>
                <w:ilvl w:val="0"/>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Participate in other briefings and meetings as required </w:t>
            </w:r>
          </w:p>
          <w:p w14:paraId="000003E8" w14:textId="77777777" w:rsidR="00877D52" w:rsidRPr="001660C1" w:rsidRDefault="00182113">
            <w:pPr>
              <w:numPr>
                <w:ilvl w:val="0"/>
                <w:numId w:val="35"/>
              </w:numPr>
              <w:pBdr>
                <w:top w:val="nil"/>
                <w:left w:val="nil"/>
                <w:bottom w:val="nil"/>
                <w:right w:val="nil"/>
                <w:between w:val="nil"/>
              </w:pBdr>
              <w:spacing w:after="0" w:line="240" w:lineRule="auto"/>
              <w:rPr>
                <w:rFonts w:asciiTheme="minorHAnsi" w:eastAsia="Calibri" w:hAnsiTheme="minorHAnsi" w:cstheme="minorHAnsi"/>
                <w:b/>
                <w:bCs/>
                <w:color w:val="000000"/>
                <w:sz w:val="24"/>
                <w:szCs w:val="24"/>
              </w:rPr>
            </w:pPr>
            <w:r w:rsidRPr="001660C1">
              <w:rPr>
                <w:rFonts w:asciiTheme="minorHAnsi" w:eastAsia="Calibri" w:hAnsiTheme="minorHAnsi" w:cstheme="minorHAnsi"/>
                <w:color w:val="000000"/>
                <w:sz w:val="24"/>
                <w:szCs w:val="24"/>
              </w:rPr>
              <w:t xml:space="preserve">Coordinate the release of final media briefings and reports  </w:t>
            </w:r>
          </w:p>
        </w:tc>
        <w:tc>
          <w:tcPr>
            <w:tcW w:w="2307" w:type="dxa"/>
          </w:tcPr>
          <w:p w14:paraId="000003E9" w14:textId="77777777" w:rsidR="00877D52" w:rsidRPr="001660C1" w:rsidRDefault="00877D52">
            <w:pPr>
              <w:spacing w:after="0"/>
              <w:rPr>
                <w:rFonts w:asciiTheme="minorHAnsi" w:hAnsiTheme="minorHAnsi" w:cstheme="minorHAnsi"/>
                <w:sz w:val="24"/>
                <w:szCs w:val="24"/>
              </w:rPr>
            </w:pPr>
          </w:p>
        </w:tc>
      </w:tr>
    </w:tbl>
    <w:p w14:paraId="000003EA" w14:textId="77777777" w:rsidR="00877D52" w:rsidRDefault="00877D52"/>
    <w:p w14:paraId="000003EB" w14:textId="77777777" w:rsidR="00877D52" w:rsidRDefault="00877D52">
      <w:pPr>
        <w:sectPr w:rsidR="00877D52">
          <w:pgSz w:w="12240" w:h="15840"/>
          <w:pgMar w:top="1800" w:right="1440" w:bottom="1872" w:left="1440" w:header="720" w:footer="0" w:gutter="0"/>
          <w:cols w:space="720"/>
        </w:sectPr>
      </w:pPr>
    </w:p>
    <w:p w14:paraId="000003EC" w14:textId="77777777" w:rsidR="00877D52" w:rsidRDefault="00182113">
      <w:pPr>
        <w:pStyle w:val="Heading1"/>
        <w:rPr>
          <w:sz w:val="56"/>
          <w:szCs w:val="56"/>
        </w:rPr>
      </w:pPr>
      <w:bookmarkStart w:id="53" w:name="_Toc225761064"/>
      <w:r>
        <w:rPr>
          <w:sz w:val="56"/>
          <w:szCs w:val="56"/>
        </w:rPr>
        <w:lastRenderedPageBreak/>
        <w:t>Appendix H: Sample Message Guidance</w:t>
      </w:r>
      <w:bookmarkEnd w:id="53"/>
    </w:p>
    <w:p w14:paraId="000003ED" w14:textId="77777777" w:rsidR="00877D52" w:rsidRDefault="00182113">
      <w:pPr>
        <w:spacing w:before="120"/>
        <w:rPr>
          <w:sz w:val="24"/>
          <w:szCs w:val="24"/>
        </w:rPr>
      </w:pPr>
      <w:r>
        <w:rPr>
          <w:sz w:val="24"/>
          <w:szCs w:val="24"/>
        </w:rPr>
        <w:t xml:space="preserve">Timely communication is critical during an emergency event. CERC emphasizes the urgency of crisis communication, recognizing that decisions about risks and behaviors must be made within a narrow timeframe. The decision may need to be made with imperfect or incomplete information. Sometimes it may be advantageous to recognize an event has occurred and that more information will be forthcoming.  </w:t>
      </w:r>
    </w:p>
    <w:p w14:paraId="000003EE" w14:textId="77777777" w:rsidR="00877D52" w:rsidRDefault="00182113">
      <w:pPr>
        <w:spacing w:before="120"/>
        <w:rPr>
          <w:sz w:val="24"/>
          <w:szCs w:val="24"/>
        </w:rPr>
      </w:pPr>
      <w:r>
        <w:rPr>
          <w:sz w:val="24"/>
          <w:szCs w:val="24"/>
        </w:rPr>
        <w:t>Good communication enables organizations to fulfill their mission, maintain public trust, manage limited resources, and most of all, prevent and reduce illnesses and injuries. Throughout every step of an effective response, be first, be right, be credible, express empathy, promote action, and show respect.</w:t>
      </w:r>
    </w:p>
    <w:p w14:paraId="000003EF" w14:textId="77777777" w:rsidR="00877D52" w:rsidRDefault="00182113">
      <w:pPr>
        <w:spacing w:before="120"/>
        <w:rPr>
          <w:sz w:val="24"/>
          <w:szCs w:val="24"/>
        </w:rPr>
      </w:pPr>
      <w:r>
        <w:rPr>
          <w:sz w:val="24"/>
          <w:szCs w:val="24"/>
        </w:rPr>
        <w:t xml:space="preserve">Prepare initial information summary as soon as possible after activation. If no other information is available, consider the use of the following general statement: </w:t>
      </w:r>
    </w:p>
    <w:p w14:paraId="000003F0" w14:textId="77777777" w:rsidR="00877D52" w:rsidRDefault="00182113">
      <w:pPr>
        <w:ind w:left="720"/>
        <w:rPr>
          <w:i/>
          <w:iCs/>
          <w:sz w:val="24"/>
          <w:szCs w:val="24"/>
        </w:rPr>
      </w:pPr>
      <w:r>
        <w:rPr>
          <w:i/>
          <w:iCs/>
          <w:sz w:val="24"/>
          <w:szCs w:val="24"/>
        </w:rPr>
        <w:t>We are aware that an [accident/incident] involving [type of incident] occurred at approximately [time], in the vicinity of [general location]. [Agency personnel] are responding, and we will have additional information available as we are able to confirm it. We will hold a briefing at [location], and will notify the press at least ½ hour prior to the briefing. At this time, this briefing is the only place where officials authorized to speak about the incident and confirmed information will be available. Thank you for your assistance.</w:t>
      </w:r>
    </w:p>
    <w:p w14:paraId="000003F1" w14:textId="77777777" w:rsidR="00877D52" w:rsidRDefault="00182113">
      <w:pPr>
        <w:rPr>
          <w:sz w:val="24"/>
          <w:szCs w:val="24"/>
        </w:rPr>
      </w:pPr>
      <w:r>
        <w:rPr>
          <w:sz w:val="24"/>
          <w:szCs w:val="24"/>
        </w:rPr>
        <w:t xml:space="preserve">You may also consider setting up a pre-recorded message on the general phone line, a website banner for incident specific information, and/or social media content. </w:t>
      </w:r>
    </w:p>
    <w:p w14:paraId="000003F2" w14:textId="77777777" w:rsidR="00877D52" w:rsidRDefault="00182113">
      <w:pPr>
        <w:rPr>
          <w:color w:val="EE0000"/>
          <w:sz w:val="24"/>
          <w:szCs w:val="24"/>
        </w:rPr>
      </w:pPr>
      <w:r>
        <w:rPr>
          <w:color w:val="EE0000"/>
          <w:sz w:val="24"/>
          <w:szCs w:val="24"/>
          <w:highlight w:val="yellow"/>
        </w:rPr>
        <w:t>Communities may consider drafting emergency message templates based on top hazards and risks identified.</w:t>
      </w:r>
      <w:r>
        <w:rPr>
          <w:color w:val="EE0000"/>
          <w:sz w:val="24"/>
          <w:szCs w:val="24"/>
        </w:rPr>
        <w:t xml:space="preserve"> </w:t>
      </w:r>
    </w:p>
    <w:p w14:paraId="000003F3" w14:textId="77777777" w:rsidR="00877D52" w:rsidRDefault="00182113">
      <w:pPr>
        <w:rPr>
          <w:sz w:val="24"/>
          <w:szCs w:val="24"/>
        </w:rPr>
      </w:pPr>
      <w:r>
        <w:rPr>
          <w:sz w:val="24"/>
          <w:szCs w:val="24"/>
        </w:rPr>
        <w:t xml:space="preserve">The following tools may also be used to help develop messages. </w:t>
      </w:r>
      <w:r>
        <w:t>Additional content may be accessed in the Johns Hopkins Center for Health Security “Practical Playbook for Addressing Health Rumors</w:t>
      </w:r>
      <w:r>
        <w:rPr>
          <w:vertAlign w:val="superscript"/>
        </w:rPr>
        <w:footnoteReference w:id="7"/>
      </w:r>
      <w:r>
        <w:t>.”</w:t>
      </w:r>
    </w:p>
    <w:p w14:paraId="000003F4" w14:textId="77777777" w:rsidR="00877D52" w:rsidRDefault="00877D52">
      <w:pPr>
        <w:rPr>
          <w:sz w:val="24"/>
          <w:szCs w:val="24"/>
        </w:rPr>
        <w:sectPr w:rsidR="00877D52">
          <w:pgSz w:w="12240" w:h="15840"/>
          <w:pgMar w:top="1800" w:right="1440" w:bottom="1872" w:left="1440" w:header="720" w:footer="0" w:gutter="0"/>
          <w:cols w:space="720"/>
        </w:sectPr>
      </w:pPr>
    </w:p>
    <w:p w14:paraId="000003F5" w14:textId="77777777" w:rsidR="00877D52" w:rsidRDefault="00182113">
      <w:pPr>
        <w:spacing w:before="240" w:after="0"/>
        <w:rPr>
          <w:b/>
          <w:bCs/>
          <w:color w:val="A62D2A"/>
          <w:sz w:val="24"/>
          <w:szCs w:val="24"/>
        </w:rPr>
      </w:pPr>
      <w:r>
        <w:rPr>
          <w:b/>
          <w:bCs/>
          <w:color w:val="A62D2A"/>
          <w:sz w:val="24"/>
          <w:szCs w:val="24"/>
        </w:rPr>
        <w:lastRenderedPageBreak/>
        <w:t>Message Framing Strategies and Templates</w:t>
      </w:r>
    </w:p>
    <w:tbl>
      <w:tblPr>
        <w:tblStyle w:val="af0"/>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5"/>
        <w:gridCol w:w="3212"/>
        <w:gridCol w:w="3178"/>
      </w:tblGrid>
      <w:tr w:rsidR="00877D52" w:rsidRPr="001660C1" w14:paraId="0A4F42CD" w14:textId="77777777" w:rsidTr="00284F01">
        <w:trPr>
          <w:trHeight w:val="163"/>
          <w:tblHeader/>
        </w:trPr>
        <w:tc>
          <w:tcPr>
            <w:tcW w:w="2965" w:type="dxa"/>
            <w:shd w:val="clear" w:color="auto" w:fill="0C3153"/>
          </w:tcPr>
          <w:p w14:paraId="000003F6"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Technique</w:t>
            </w:r>
          </w:p>
        </w:tc>
        <w:tc>
          <w:tcPr>
            <w:tcW w:w="3212" w:type="dxa"/>
            <w:shd w:val="clear" w:color="auto" w:fill="0C3153"/>
          </w:tcPr>
          <w:p w14:paraId="000003F7"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Description</w:t>
            </w:r>
          </w:p>
        </w:tc>
        <w:tc>
          <w:tcPr>
            <w:tcW w:w="3178" w:type="dxa"/>
            <w:shd w:val="clear" w:color="auto" w:fill="0C3153"/>
          </w:tcPr>
          <w:p w14:paraId="000003F8"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Example</w:t>
            </w:r>
          </w:p>
        </w:tc>
      </w:tr>
      <w:tr w:rsidR="00877D52" w:rsidRPr="001660C1" w14:paraId="1DC27815" w14:textId="77777777">
        <w:trPr>
          <w:trHeight w:val="328"/>
        </w:trPr>
        <w:tc>
          <w:tcPr>
            <w:tcW w:w="2965" w:type="dxa"/>
          </w:tcPr>
          <w:p w14:paraId="000003F9"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Moral reframing* </w:t>
            </w:r>
          </w:p>
        </w:tc>
        <w:tc>
          <w:tcPr>
            <w:tcW w:w="3212" w:type="dxa"/>
          </w:tcPr>
          <w:p w14:paraId="000003FA"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When the message is intended to present information that an individual would not normally support in a way that is consistent with their moral values.2 </w:t>
            </w:r>
          </w:p>
        </w:tc>
        <w:tc>
          <w:tcPr>
            <w:tcW w:w="3178" w:type="dxa"/>
          </w:tcPr>
          <w:p w14:paraId="000003FB"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Wearing a mask is a simple way to keep disease from spreading, which can reduce government interference and increase freedom of movement. </w:t>
            </w:r>
          </w:p>
        </w:tc>
      </w:tr>
      <w:tr w:rsidR="00877D52" w:rsidRPr="001660C1" w14:paraId="48858DA7" w14:textId="77777777">
        <w:trPr>
          <w:trHeight w:val="328"/>
        </w:trPr>
        <w:tc>
          <w:tcPr>
            <w:tcW w:w="2965" w:type="dxa"/>
          </w:tcPr>
          <w:p w14:paraId="000003FC"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Argument framing </w:t>
            </w:r>
          </w:p>
        </w:tc>
        <w:tc>
          <w:tcPr>
            <w:tcW w:w="3212" w:type="dxa"/>
          </w:tcPr>
          <w:p w14:paraId="000003FD"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Mention the consequences of an action using conditional “if-then” arguments. This is a familiar way of trying to convince people to follow a course of action. </w:t>
            </w:r>
          </w:p>
        </w:tc>
        <w:tc>
          <w:tcPr>
            <w:tcW w:w="3178" w:type="dxa"/>
          </w:tcPr>
          <w:p w14:paraId="000003FE"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If you wash your hands after playing with your pet turtle, then you can keep yourself safe from the salmonella outbreak that is going around. </w:t>
            </w:r>
          </w:p>
        </w:tc>
      </w:tr>
      <w:tr w:rsidR="00877D52" w:rsidRPr="001660C1" w14:paraId="46981935" w14:textId="77777777">
        <w:trPr>
          <w:trHeight w:val="328"/>
        </w:trPr>
        <w:tc>
          <w:tcPr>
            <w:tcW w:w="2965" w:type="dxa"/>
          </w:tcPr>
          <w:p w14:paraId="000003FF"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Antecedent variation </w:t>
            </w:r>
          </w:p>
        </w:tc>
        <w:tc>
          <w:tcPr>
            <w:tcW w:w="3212" w:type="dxa"/>
          </w:tcPr>
          <w:p w14:paraId="00000400"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Flip the action to either emphasize what people gain or lose from doing or not doing an action. The focus is on the action. </w:t>
            </w:r>
          </w:p>
        </w:tc>
        <w:tc>
          <w:tcPr>
            <w:tcW w:w="3178" w:type="dxa"/>
          </w:tcPr>
          <w:p w14:paraId="00000401"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People who don’t verify whether a rumor is true will be more likely to fall victim to fake news vs. People who verify whether a rumor is true will be more likely to share accurate news. </w:t>
            </w:r>
          </w:p>
        </w:tc>
      </w:tr>
      <w:tr w:rsidR="00877D52" w:rsidRPr="001660C1" w14:paraId="540BE26A" w14:textId="77777777">
        <w:trPr>
          <w:trHeight w:val="328"/>
        </w:trPr>
        <w:tc>
          <w:tcPr>
            <w:tcW w:w="2965" w:type="dxa"/>
          </w:tcPr>
          <w:p w14:paraId="00000402"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Consequent variation </w:t>
            </w:r>
          </w:p>
        </w:tc>
        <w:tc>
          <w:tcPr>
            <w:tcW w:w="3212" w:type="dxa"/>
          </w:tcPr>
          <w:p w14:paraId="00000403"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Flip the consequence or outcome to emphasize whether people gain or lose from an action. The focus is on the consequences. </w:t>
            </w:r>
          </w:p>
        </w:tc>
        <w:tc>
          <w:tcPr>
            <w:tcW w:w="3178" w:type="dxa"/>
          </w:tcPr>
          <w:p w14:paraId="00000404"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People who verify if a rumor is true will be less likely to share fake news. </w:t>
            </w:r>
          </w:p>
        </w:tc>
      </w:tr>
      <w:tr w:rsidR="00877D52" w:rsidRPr="001660C1" w14:paraId="66F9E661" w14:textId="77777777">
        <w:trPr>
          <w:trHeight w:val="328"/>
        </w:trPr>
        <w:tc>
          <w:tcPr>
            <w:tcW w:w="2965" w:type="dxa"/>
          </w:tcPr>
          <w:p w14:paraId="00000405"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Short-term consequences </w:t>
            </w:r>
          </w:p>
        </w:tc>
        <w:tc>
          <w:tcPr>
            <w:tcW w:w="3212" w:type="dxa"/>
          </w:tcPr>
          <w:p w14:paraId="00000406"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Focus on outcomes and consequences that manifest immediately. </w:t>
            </w:r>
          </w:p>
        </w:tc>
        <w:tc>
          <w:tcPr>
            <w:tcW w:w="3178" w:type="dxa"/>
          </w:tcPr>
          <w:p w14:paraId="00000407"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Vaccines can reduce a person’s chances of getting sick. </w:t>
            </w:r>
          </w:p>
        </w:tc>
      </w:tr>
      <w:tr w:rsidR="00877D52" w:rsidRPr="001660C1" w14:paraId="1C080A55" w14:textId="77777777">
        <w:trPr>
          <w:trHeight w:val="328"/>
        </w:trPr>
        <w:tc>
          <w:tcPr>
            <w:tcW w:w="2965" w:type="dxa"/>
          </w:tcPr>
          <w:p w14:paraId="00000408"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Long-term consequences </w:t>
            </w:r>
          </w:p>
        </w:tc>
        <w:tc>
          <w:tcPr>
            <w:tcW w:w="3212" w:type="dxa"/>
          </w:tcPr>
          <w:p w14:paraId="00000409"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Focus on outcomes and consequences that manifest after some time has passed. </w:t>
            </w:r>
          </w:p>
        </w:tc>
        <w:tc>
          <w:tcPr>
            <w:tcW w:w="3178" w:type="dxa"/>
          </w:tcPr>
          <w:p w14:paraId="0000040A"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Vaccines can improve herd immunity for our whole community. </w:t>
            </w:r>
          </w:p>
        </w:tc>
      </w:tr>
      <w:tr w:rsidR="00877D52" w:rsidRPr="001660C1" w14:paraId="7B81125A" w14:textId="77777777">
        <w:trPr>
          <w:trHeight w:val="328"/>
        </w:trPr>
        <w:tc>
          <w:tcPr>
            <w:tcW w:w="2965" w:type="dxa"/>
          </w:tcPr>
          <w:p w14:paraId="0000040B"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Self-oriented consequences* </w:t>
            </w:r>
          </w:p>
        </w:tc>
        <w:tc>
          <w:tcPr>
            <w:tcW w:w="3212" w:type="dxa"/>
          </w:tcPr>
          <w:p w14:paraId="0000040C"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Focus on consequences for the message recipient. </w:t>
            </w:r>
          </w:p>
        </w:tc>
        <w:tc>
          <w:tcPr>
            <w:tcW w:w="3178" w:type="dxa"/>
          </w:tcPr>
          <w:p w14:paraId="0000040D"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Vaccines can reduce your chances of getting sick. </w:t>
            </w:r>
          </w:p>
        </w:tc>
      </w:tr>
      <w:tr w:rsidR="00877D52" w:rsidRPr="001660C1" w14:paraId="21A9FEBC" w14:textId="77777777">
        <w:trPr>
          <w:trHeight w:val="328"/>
        </w:trPr>
        <w:tc>
          <w:tcPr>
            <w:tcW w:w="2965" w:type="dxa"/>
          </w:tcPr>
          <w:p w14:paraId="0000040E"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Other-oriented consequences </w:t>
            </w:r>
          </w:p>
        </w:tc>
        <w:tc>
          <w:tcPr>
            <w:tcW w:w="3212" w:type="dxa"/>
          </w:tcPr>
          <w:p w14:paraId="0000040F"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Focus on consequences that happen to other people. </w:t>
            </w:r>
          </w:p>
        </w:tc>
        <w:tc>
          <w:tcPr>
            <w:tcW w:w="3178" w:type="dxa"/>
          </w:tcPr>
          <w:p w14:paraId="00000410"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Vaccines can reduce infection risk for immunocompromised people. </w:t>
            </w:r>
          </w:p>
        </w:tc>
      </w:tr>
      <w:tr w:rsidR="00877D52" w:rsidRPr="001660C1" w14:paraId="119E257A" w14:textId="77777777">
        <w:trPr>
          <w:trHeight w:val="328"/>
        </w:trPr>
        <w:tc>
          <w:tcPr>
            <w:tcW w:w="2965" w:type="dxa"/>
          </w:tcPr>
          <w:p w14:paraId="00000411"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Prevention-oriented consequences* </w:t>
            </w:r>
          </w:p>
        </w:tc>
        <w:tc>
          <w:tcPr>
            <w:tcW w:w="3212" w:type="dxa"/>
          </w:tcPr>
          <w:p w14:paraId="00000412"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Focus on preventing a negative outcome (prioritizes security). </w:t>
            </w:r>
          </w:p>
        </w:tc>
        <w:tc>
          <w:tcPr>
            <w:tcW w:w="3178" w:type="dxa"/>
          </w:tcPr>
          <w:p w14:paraId="00000413" w14:textId="77777777" w:rsidR="00877D52" w:rsidRPr="001660C1" w:rsidRDefault="00182113">
            <w:pPr>
              <w:spacing w:after="0" w:line="240" w:lineRule="auto"/>
              <w:rPr>
                <w:rFonts w:asciiTheme="minorHAnsi" w:hAnsiTheme="minorHAnsi" w:cstheme="minorHAnsi"/>
                <w:sz w:val="24"/>
                <w:szCs w:val="24"/>
              </w:rPr>
            </w:pPr>
            <w:r w:rsidRPr="001660C1">
              <w:rPr>
                <w:rFonts w:asciiTheme="minorHAnsi" w:hAnsiTheme="minorHAnsi" w:cstheme="minorHAnsi"/>
                <w:color w:val="200E00"/>
                <w:sz w:val="24"/>
                <w:szCs w:val="24"/>
              </w:rPr>
              <w:t xml:space="preserve">Keep checking CDC’s website to avoid falling for incorrect </w:t>
            </w:r>
            <w:r w:rsidRPr="001660C1">
              <w:rPr>
                <w:rFonts w:asciiTheme="minorHAnsi" w:hAnsiTheme="minorHAnsi" w:cstheme="minorHAnsi"/>
                <w:color w:val="200E00"/>
                <w:sz w:val="24"/>
                <w:szCs w:val="24"/>
              </w:rPr>
              <w:lastRenderedPageBreak/>
              <w:t xml:space="preserve">news about heatwaves from unofficial sources. </w:t>
            </w:r>
          </w:p>
        </w:tc>
      </w:tr>
      <w:tr w:rsidR="00877D52" w:rsidRPr="001660C1" w14:paraId="7B106F1E" w14:textId="77777777">
        <w:trPr>
          <w:trHeight w:val="328"/>
        </w:trPr>
        <w:tc>
          <w:tcPr>
            <w:tcW w:w="2965" w:type="dxa"/>
          </w:tcPr>
          <w:p w14:paraId="00000414"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lastRenderedPageBreak/>
              <w:t xml:space="preserve">Promotion-oriented consequences* </w:t>
            </w:r>
          </w:p>
        </w:tc>
        <w:tc>
          <w:tcPr>
            <w:tcW w:w="3212" w:type="dxa"/>
          </w:tcPr>
          <w:p w14:paraId="00000415"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Focus on improving a positive outcome (prioritizes growth). </w:t>
            </w:r>
          </w:p>
        </w:tc>
        <w:tc>
          <w:tcPr>
            <w:tcW w:w="3178" w:type="dxa"/>
          </w:tcPr>
          <w:p w14:paraId="00000416"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Keep checking CDC’s website to stay up to date with the latest developments. </w:t>
            </w:r>
          </w:p>
        </w:tc>
      </w:tr>
      <w:tr w:rsidR="00877D52" w:rsidRPr="001660C1" w14:paraId="4083BBC6" w14:textId="77777777">
        <w:trPr>
          <w:trHeight w:val="328"/>
        </w:trPr>
        <w:tc>
          <w:tcPr>
            <w:tcW w:w="2965" w:type="dxa"/>
          </w:tcPr>
          <w:p w14:paraId="00000417"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Health consequences* </w:t>
            </w:r>
          </w:p>
        </w:tc>
        <w:tc>
          <w:tcPr>
            <w:tcW w:w="3212" w:type="dxa"/>
          </w:tcPr>
          <w:p w14:paraId="00000418"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Appeal to consequences related to people’s health. </w:t>
            </w:r>
          </w:p>
        </w:tc>
        <w:tc>
          <w:tcPr>
            <w:tcW w:w="3178" w:type="dxa"/>
          </w:tcPr>
          <w:p w14:paraId="00000419"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Avoid going home to flood-affected areas to reduce your risk of getting infected by contaminated floodwater. </w:t>
            </w:r>
          </w:p>
        </w:tc>
      </w:tr>
      <w:tr w:rsidR="00877D52" w:rsidRPr="001660C1" w14:paraId="18C767BC" w14:textId="77777777">
        <w:trPr>
          <w:trHeight w:val="328"/>
        </w:trPr>
        <w:tc>
          <w:tcPr>
            <w:tcW w:w="2965" w:type="dxa"/>
          </w:tcPr>
          <w:p w14:paraId="0000041A"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Non-health consequences </w:t>
            </w:r>
          </w:p>
        </w:tc>
        <w:tc>
          <w:tcPr>
            <w:tcW w:w="3212" w:type="dxa"/>
          </w:tcPr>
          <w:p w14:paraId="0000041B"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Appeal to consequences related to non-health outcomes that people care about. </w:t>
            </w:r>
          </w:p>
        </w:tc>
        <w:tc>
          <w:tcPr>
            <w:tcW w:w="3178" w:type="dxa"/>
          </w:tcPr>
          <w:p w14:paraId="0000041C"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Avoid going home to flood-affected areas because you might lose control of your vehicle while driving and cause further damage. </w:t>
            </w:r>
          </w:p>
        </w:tc>
      </w:tr>
      <w:tr w:rsidR="00877D52" w:rsidRPr="001660C1" w14:paraId="34E351BE" w14:textId="77777777">
        <w:trPr>
          <w:trHeight w:val="328"/>
        </w:trPr>
        <w:tc>
          <w:tcPr>
            <w:tcW w:w="2965" w:type="dxa"/>
          </w:tcPr>
          <w:p w14:paraId="0000041D"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Attribute framing </w:t>
            </w:r>
          </w:p>
        </w:tc>
        <w:tc>
          <w:tcPr>
            <w:tcW w:w="3212" w:type="dxa"/>
          </w:tcPr>
          <w:p w14:paraId="0000041E"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Advertise strategic features or attributes of an option to sway a person’s decision. </w:t>
            </w:r>
          </w:p>
        </w:tc>
        <w:tc>
          <w:tcPr>
            <w:tcW w:w="3178" w:type="dxa"/>
          </w:tcPr>
          <w:p w14:paraId="0000041F"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Around 23% of people at risk for mpox got vaccinated vs. Around 77% of people at risk are not protected against mpox. </w:t>
            </w:r>
          </w:p>
        </w:tc>
      </w:tr>
      <w:tr w:rsidR="00877D52" w:rsidRPr="001660C1" w14:paraId="0FC3B394" w14:textId="77777777">
        <w:trPr>
          <w:trHeight w:val="328"/>
        </w:trPr>
        <w:tc>
          <w:tcPr>
            <w:tcW w:w="2965" w:type="dxa"/>
          </w:tcPr>
          <w:p w14:paraId="00000420"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Outcome likelihood framing </w:t>
            </w:r>
          </w:p>
        </w:tc>
        <w:tc>
          <w:tcPr>
            <w:tcW w:w="3212" w:type="dxa"/>
          </w:tcPr>
          <w:p w14:paraId="00000421"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Describe a behavior as leading to a certain likelihood of the outcome happening. </w:t>
            </w:r>
          </w:p>
        </w:tc>
        <w:tc>
          <w:tcPr>
            <w:tcW w:w="3178" w:type="dxa"/>
          </w:tcPr>
          <w:p w14:paraId="00000422"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Like other routine vaccines, side effects of the updated COVID-19 vaccine are usually mild and go away after a few days. </w:t>
            </w:r>
          </w:p>
        </w:tc>
      </w:tr>
      <w:tr w:rsidR="00877D52" w:rsidRPr="001660C1" w14:paraId="61CCE82A" w14:textId="77777777">
        <w:trPr>
          <w:trHeight w:val="328"/>
        </w:trPr>
        <w:tc>
          <w:tcPr>
            <w:tcW w:w="2965" w:type="dxa"/>
          </w:tcPr>
          <w:p w14:paraId="00000423"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Risky choice framing </w:t>
            </w:r>
          </w:p>
        </w:tc>
        <w:tc>
          <w:tcPr>
            <w:tcW w:w="3212" w:type="dxa"/>
          </w:tcPr>
          <w:p w14:paraId="00000424"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Present the subject with options that force a choice, usually between losing or gaining an outcome.</w:t>
            </w:r>
          </w:p>
        </w:tc>
        <w:tc>
          <w:tcPr>
            <w:tcW w:w="3178" w:type="dxa"/>
          </w:tcPr>
          <w:p w14:paraId="00000425"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Potential side effects of vaccinating against COVID-19 are aches, chills, and fever. Potential side effects of getting COVID-19 are hospitalization or death. </w:t>
            </w:r>
          </w:p>
        </w:tc>
      </w:tr>
      <w:tr w:rsidR="00877D52" w:rsidRPr="001660C1" w14:paraId="0CF38454" w14:textId="77777777">
        <w:trPr>
          <w:trHeight w:val="328"/>
        </w:trPr>
        <w:tc>
          <w:tcPr>
            <w:tcW w:w="2965" w:type="dxa"/>
          </w:tcPr>
          <w:p w14:paraId="00000426"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Metaphor framing </w:t>
            </w:r>
          </w:p>
        </w:tc>
        <w:tc>
          <w:tcPr>
            <w:tcW w:w="3212" w:type="dxa"/>
          </w:tcPr>
          <w:p w14:paraId="00000427"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Make a complex topic easier for audiences to understand by evoking characteristics of another simpler, symbolic concept.</w:t>
            </w:r>
          </w:p>
        </w:tc>
        <w:tc>
          <w:tcPr>
            <w:tcW w:w="3178" w:type="dxa"/>
          </w:tcPr>
          <w:p w14:paraId="00000428"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Use a row of matches with a gap separating lit matches from unlit matches as a visual aid to depict the value of physical distancing. </w:t>
            </w:r>
          </w:p>
        </w:tc>
      </w:tr>
    </w:tbl>
    <w:p w14:paraId="00000429" w14:textId="77777777" w:rsidR="00877D52" w:rsidRPr="001660C1" w:rsidRDefault="00877D52">
      <w:pPr>
        <w:spacing w:before="240" w:after="0"/>
        <w:rPr>
          <w:rFonts w:asciiTheme="minorHAnsi" w:hAnsiTheme="minorHAnsi" w:cstheme="minorHAnsi"/>
          <w:b/>
          <w:bCs/>
          <w:color w:val="A62D2A"/>
          <w:sz w:val="24"/>
          <w:szCs w:val="24"/>
        </w:rPr>
      </w:pPr>
    </w:p>
    <w:p w14:paraId="0000042A" w14:textId="77777777" w:rsidR="00877D52" w:rsidRPr="001660C1" w:rsidRDefault="00877D52">
      <w:pPr>
        <w:spacing w:before="240" w:after="0"/>
        <w:rPr>
          <w:rFonts w:asciiTheme="minorHAnsi" w:hAnsiTheme="minorHAnsi" w:cstheme="minorHAnsi"/>
          <w:b/>
          <w:bCs/>
          <w:color w:val="A62D2A"/>
          <w:sz w:val="24"/>
          <w:szCs w:val="24"/>
        </w:rPr>
      </w:pPr>
    </w:p>
    <w:p w14:paraId="0000042B" w14:textId="77777777" w:rsidR="00877D52" w:rsidRPr="001660C1" w:rsidRDefault="00182113">
      <w:pPr>
        <w:spacing w:before="240" w:after="0"/>
        <w:rPr>
          <w:rFonts w:asciiTheme="minorHAnsi" w:hAnsiTheme="minorHAnsi" w:cstheme="minorHAnsi"/>
          <w:b/>
          <w:bCs/>
          <w:color w:val="A62D2A"/>
          <w:sz w:val="24"/>
          <w:szCs w:val="24"/>
        </w:rPr>
      </w:pPr>
      <w:r w:rsidRPr="001660C1">
        <w:rPr>
          <w:rFonts w:asciiTheme="minorHAnsi" w:hAnsiTheme="minorHAnsi" w:cstheme="minorHAnsi"/>
          <w:b/>
          <w:bCs/>
          <w:color w:val="A62D2A"/>
          <w:sz w:val="24"/>
          <w:szCs w:val="24"/>
        </w:rPr>
        <w:lastRenderedPageBreak/>
        <w:t>You can frame messages using the following CDC CERC guidance.</w:t>
      </w:r>
    </w:p>
    <w:tbl>
      <w:tblPr>
        <w:tblStyle w:val="af1"/>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0"/>
        <w:gridCol w:w="4865"/>
      </w:tblGrid>
      <w:tr w:rsidR="00877D52" w:rsidRPr="001660C1" w14:paraId="752841A9" w14:textId="77777777" w:rsidTr="00284F01">
        <w:trPr>
          <w:trHeight w:val="163"/>
          <w:tblHeader/>
        </w:trPr>
        <w:tc>
          <w:tcPr>
            <w:tcW w:w="4490" w:type="dxa"/>
            <w:shd w:val="clear" w:color="auto" w:fill="0C3153"/>
          </w:tcPr>
          <w:p w14:paraId="0000042C"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CERC Considerations</w:t>
            </w:r>
          </w:p>
        </w:tc>
        <w:tc>
          <w:tcPr>
            <w:tcW w:w="4865" w:type="dxa"/>
            <w:shd w:val="clear" w:color="auto" w:fill="0C3153"/>
          </w:tcPr>
          <w:p w14:paraId="0000042D"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Application</w:t>
            </w:r>
          </w:p>
        </w:tc>
      </w:tr>
      <w:tr w:rsidR="00877D52" w:rsidRPr="001660C1" w14:paraId="246BE49C" w14:textId="77777777">
        <w:trPr>
          <w:trHeight w:val="328"/>
        </w:trPr>
        <w:tc>
          <w:tcPr>
            <w:tcW w:w="4490" w:type="dxa"/>
          </w:tcPr>
          <w:p w14:paraId="0000042E"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Present a concise message </w:t>
            </w:r>
          </w:p>
        </w:tc>
        <w:tc>
          <w:tcPr>
            <w:tcW w:w="4865" w:type="dxa"/>
          </w:tcPr>
          <w:p w14:paraId="0000042F"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Avoid jargon, keep it simple, only include relevant information </w:t>
            </w:r>
          </w:p>
        </w:tc>
      </w:tr>
      <w:tr w:rsidR="00877D52" w:rsidRPr="001660C1" w14:paraId="5A2E0405" w14:textId="77777777">
        <w:trPr>
          <w:trHeight w:val="328"/>
        </w:trPr>
        <w:tc>
          <w:tcPr>
            <w:tcW w:w="4490" w:type="dxa"/>
          </w:tcPr>
          <w:p w14:paraId="00000430"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Repeat the main message </w:t>
            </w:r>
          </w:p>
        </w:tc>
        <w:tc>
          <w:tcPr>
            <w:tcW w:w="4865" w:type="dxa"/>
          </w:tcPr>
          <w:p w14:paraId="00000431"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Frequently heard messages can help with retention when uncertainty is high </w:t>
            </w:r>
          </w:p>
        </w:tc>
      </w:tr>
      <w:tr w:rsidR="00877D52" w:rsidRPr="001660C1" w14:paraId="325D1B5E" w14:textId="77777777">
        <w:trPr>
          <w:trHeight w:val="328"/>
        </w:trPr>
        <w:tc>
          <w:tcPr>
            <w:tcW w:w="4490" w:type="dxa"/>
          </w:tcPr>
          <w:p w14:paraId="00000432"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Give action steps in positives (when feasible) </w:t>
            </w:r>
          </w:p>
        </w:tc>
        <w:tc>
          <w:tcPr>
            <w:tcW w:w="4865" w:type="dxa"/>
          </w:tcPr>
          <w:p w14:paraId="00000433"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Tell people what to do, more than what not to do </w:t>
            </w:r>
          </w:p>
        </w:tc>
      </w:tr>
      <w:tr w:rsidR="00877D52" w:rsidRPr="001660C1" w14:paraId="38EFC00A" w14:textId="77777777">
        <w:trPr>
          <w:trHeight w:val="328"/>
        </w:trPr>
        <w:tc>
          <w:tcPr>
            <w:tcW w:w="4490" w:type="dxa"/>
          </w:tcPr>
          <w:p w14:paraId="00000434"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Create action steps in sets of 3 or 4 </w:t>
            </w:r>
          </w:p>
        </w:tc>
        <w:tc>
          <w:tcPr>
            <w:tcW w:w="4865" w:type="dxa"/>
          </w:tcPr>
          <w:p w14:paraId="00000435"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Short lists are easier to remember </w:t>
            </w:r>
          </w:p>
        </w:tc>
      </w:tr>
      <w:tr w:rsidR="00877D52" w:rsidRPr="001660C1" w14:paraId="60A6FFC5" w14:textId="77777777">
        <w:trPr>
          <w:trHeight w:val="328"/>
        </w:trPr>
        <w:tc>
          <w:tcPr>
            <w:tcW w:w="4490" w:type="dxa"/>
          </w:tcPr>
          <w:p w14:paraId="00000436"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Use personal pronouns </w:t>
            </w:r>
          </w:p>
        </w:tc>
        <w:tc>
          <w:tcPr>
            <w:tcW w:w="4865" w:type="dxa"/>
          </w:tcPr>
          <w:p w14:paraId="00000437"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Humanize the message with I/we statements </w:t>
            </w:r>
          </w:p>
        </w:tc>
      </w:tr>
      <w:tr w:rsidR="00877D52" w:rsidRPr="001660C1" w14:paraId="01AF14FE" w14:textId="77777777">
        <w:trPr>
          <w:trHeight w:val="328"/>
        </w:trPr>
        <w:tc>
          <w:tcPr>
            <w:tcW w:w="4490" w:type="dxa"/>
          </w:tcPr>
          <w:p w14:paraId="00000438"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Respect people’s fears and perceptions </w:t>
            </w:r>
          </w:p>
        </w:tc>
        <w:tc>
          <w:tcPr>
            <w:tcW w:w="4865" w:type="dxa"/>
          </w:tcPr>
          <w:p w14:paraId="00000439"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Recognize emotions, avoid judgement and condescension </w:t>
            </w:r>
          </w:p>
        </w:tc>
      </w:tr>
      <w:tr w:rsidR="00877D52" w:rsidRPr="001660C1" w14:paraId="34C50162" w14:textId="77777777">
        <w:trPr>
          <w:trHeight w:val="328"/>
        </w:trPr>
        <w:tc>
          <w:tcPr>
            <w:tcW w:w="4490" w:type="dxa"/>
          </w:tcPr>
          <w:p w14:paraId="0000043A"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Give people options </w:t>
            </w:r>
          </w:p>
        </w:tc>
        <w:tc>
          <w:tcPr>
            <w:tcW w:w="4865" w:type="dxa"/>
          </w:tcPr>
          <w:p w14:paraId="0000043B"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Avoid paternalistic ways to inform decision-making </w:t>
            </w:r>
          </w:p>
        </w:tc>
      </w:tr>
      <w:tr w:rsidR="00877D52" w:rsidRPr="001660C1" w14:paraId="04D2CD6C" w14:textId="77777777">
        <w:trPr>
          <w:trHeight w:val="328"/>
        </w:trPr>
        <w:tc>
          <w:tcPr>
            <w:tcW w:w="4490" w:type="dxa"/>
          </w:tcPr>
          <w:p w14:paraId="0000043C"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Avoid humor </w:t>
            </w:r>
          </w:p>
        </w:tc>
        <w:tc>
          <w:tcPr>
            <w:tcW w:w="4865" w:type="dxa"/>
          </w:tcPr>
          <w:p w14:paraId="0000043D"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Remember to be sensitive to people’s emotions </w:t>
            </w:r>
          </w:p>
        </w:tc>
      </w:tr>
    </w:tbl>
    <w:p w14:paraId="0000043E" w14:textId="77777777" w:rsidR="00877D52" w:rsidRPr="001660C1" w:rsidRDefault="00182113">
      <w:pPr>
        <w:spacing w:before="240" w:after="0"/>
        <w:rPr>
          <w:rFonts w:asciiTheme="minorHAnsi" w:hAnsiTheme="minorHAnsi" w:cstheme="minorHAnsi"/>
          <w:b/>
          <w:bCs/>
          <w:color w:val="A62D2A"/>
          <w:sz w:val="24"/>
          <w:szCs w:val="24"/>
        </w:rPr>
      </w:pPr>
      <w:r w:rsidRPr="001660C1">
        <w:rPr>
          <w:rFonts w:asciiTheme="minorHAnsi" w:hAnsiTheme="minorHAnsi" w:cstheme="minorHAnsi"/>
          <w:b/>
          <w:bCs/>
          <w:color w:val="A62D2A"/>
          <w:sz w:val="24"/>
          <w:szCs w:val="24"/>
        </w:rPr>
        <w:t>The following worksheet can be used to develop messages using CERC framing.</w:t>
      </w:r>
    </w:p>
    <w:tbl>
      <w:tblPr>
        <w:tblStyle w:val="af2"/>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5"/>
        <w:gridCol w:w="3870"/>
      </w:tblGrid>
      <w:tr w:rsidR="00877D52" w:rsidRPr="001660C1" w14:paraId="261F50EC" w14:textId="77777777" w:rsidTr="00284F01">
        <w:trPr>
          <w:trHeight w:val="163"/>
          <w:tblHeader/>
        </w:trPr>
        <w:tc>
          <w:tcPr>
            <w:tcW w:w="5485" w:type="dxa"/>
            <w:shd w:val="clear" w:color="auto" w:fill="0C3153"/>
          </w:tcPr>
          <w:p w14:paraId="0000043F"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Guiding Questions</w:t>
            </w:r>
          </w:p>
        </w:tc>
        <w:tc>
          <w:tcPr>
            <w:tcW w:w="3870" w:type="dxa"/>
            <w:shd w:val="clear" w:color="auto" w:fill="0C3153"/>
          </w:tcPr>
          <w:p w14:paraId="00000440"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Agency Responses</w:t>
            </w:r>
          </w:p>
        </w:tc>
      </w:tr>
      <w:tr w:rsidR="00877D52" w:rsidRPr="001660C1" w14:paraId="1A70396A" w14:textId="77777777">
        <w:trPr>
          <w:trHeight w:val="328"/>
        </w:trPr>
        <w:tc>
          <w:tcPr>
            <w:tcW w:w="5485" w:type="dxa"/>
          </w:tcPr>
          <w:p w14:paraId="00000441"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What is your core message? </w:t>
            </w:r>
          </w:p>
        </w:tc>
        <w:tc>
          <w:tcPr>
            <w:tcW w:w="3870" w:type="dxa"/>
          </w:tcPr>
          <w:p w14:paraId="00000442"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5E575C84" w14:textId="77777777">
        <w:trPr>
          <w:trHeight w:val="328"/>
        </w:trPr>
        <w:tc>
          <w:tcPr>
            <w:tcW w:w="5485" w:type="dxa"/>
          </w:tcPr>
          <w:p w14:paraId="00000443"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How will you repeat your main message? </w:t>
            </w:r>
          </w:p>
        </w:tc>
        <w:tc>
          <w:tcPr>
            <w:tcW w:w="3870" w:type="dxa"/>
          </w:tcPr>
          <w:p w14:paraId="00000444"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588518F5" w14:textId="77777777">
        <w:trPr>
          <w:trHeight w:val="328"/>
        </w:trPr>
        <w:tc>
          <w:tcPr>
            <w:tcW w:w="5485" w:type="dxa"/>
          </w:tcPr>
          <w:p w14:paraId="00000445"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What are your action steps? </w:t>
            </w:r>
          </w:p>
        </w:tc>
        <w:tc>
          <w:tcPr>
            <w:tcW w:w="3870" w:type="dxa"/>
          </w:tcPr>
          <w:p w14:paraId="00000446"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051B4327" w14:textId="77777777">
        <w:trPr>
          <w:trHeight w:val="328"/>
        </w:trPr>
        <w:tc>
          <w:tcPr>
            <w:tcW w:w="5485" w:type="dxa"/>
          </w:tcPr>
          <w:p w14:paraId="00000447"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How will you respect people’s fears and perceptions? </w:t>
            </w:r>
          </w:p>
        </w:tc>
        <w:tc>
          <w:tcPr>
            <w:tcW w:w="3870" w:type="dxa"/>
          </w:tcPr>
          <w:p w14:paraId="00000448"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01EBE1F9" w14:textId="77777777">
        <w:trPr>
          <w:trHeight w:val="328"/>
        </w:trPr>
        <w:tc>
          <w:tcPr>
            <w:tcW w:w="5485" w:type="dxa"/>
          </w:tcPr>
          <w:p w14:paraId="00000449"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What options are you giving your audience? </w:t>
            </w:r>
          </w:p>
        </w:tc>
        <w:tc>
          <w:tcPr>
            <w:tcW w:w="3870" w:type="dxa"/>
          </w:tcPr>
          <w:p w14:paraId="0000044A" w14:textId="77777777" w:rsidR="00877D52" w:rsidRPr="001660C1" w:rsidRDefault="00877D52">
            <w:pPr>
              <w:spacing w:after="0" w:line="240" w:lineRule="auto"/>
              <w:rPr>
                <w:rFonts w:asciiTheme="minorHAnsi" w:hAnsiTheme="minorHAnsi" w:cstheme="minorHAnsi"/>
                <w:color w:val="200E00"/>
                <w:sz w:val="24"/>
                <w:szCs w:val="24"/>
              </w:rPr>
            </w:pPr>
          </w:p>
        </w:tc>
      </w:tr>
    </w:tbl>
    <w:p w14:paraId="0000044B" w14:textId="77777777" w:rsidR="00877D52" w:rsidRPr="001660C1" w:rsidRDefault="00182113">
      <w:pPr>
        <w:spacing w:before="240" w:after="0"/>
        <w:rPr>
          <w:rFonts w:asciiTheme="minorHAnsi" w:hAnsiTheme="minorHAnsi" w:cstheme="minorHAnsi"/>
          <w:b/>
          <w:bCs/>
          <w:color w:val="A62D2A"/>
          <w:sz w:val="24"/>
          <w:szCs w:val="24"/>
        </w:rPr>
      </w:pPr>
      <w:r w:rsidRPr="001660C1">
        <w:rPr>
          <w:rFonts w:asciiTheme="minorHAnsi" w:hAnsiTheme="minorHAnsi" w:cstheme="minorHAnsi"/>
          <w:b/>
          <w:bCs/>
          <w:color w:val="A62D2A"/>
          <w:sz w:val="24"/>
          <w:szCs w:val="24"/>
        </w:rPr>
        <w:t>The following worksheet can be used to develop messages using debunking framing.</w:t>
      </w:r>
    </w:p>
    <w:tbl>
      <w:tblPr>
        <w:tblStyle w:val="af3"/>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5"/>
        <w:gridCol w:w="3870"/>
      </w:tblGrid>
      <w:tr w:rsidR="00877D52" w:rsidRPr="001660C1" w14:paraId="5148C6C7" w14:textId="77777777" w:rsidTr="00284F01">
        <w:trPr>
          <w:trHeight w:val="163"/>
          <w:tblHeader/>
        </w:trPr>
        <w:tc>
          <w:tcPr>
            <w:tcW w:w="5485" w:type="dxa"/>
            <w:shd w:val="clear" w:color="auto" w:fill="0C3153"/>
          </w:tcPr>
          <w:p w14:paraId="0000044C"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Guiding Questions</w:t>
            </w:r>
          </w:p>
        </w:tc>
        <w:tc>
          <w:tcPr>
            <w:tcW w:w="3870" w:type="dxa"/>
            <w:shd w:val="clear" w:color="auto" w:fill="0C3153"/>
          </w:tcPr>
          <w:p w14:paraId="0000044D"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Agency Responses</w:t>
            </w:r>
          </w:p>
        </w:tc>
      </w:tr>
      <w:tr w:rsidR="00877D52" w:rsidRPr="001660C1" w14:paraId="6FFE9869" w14:textId="77777777">
        <w:trPr>
          <w:trHeight w:val="328"/>
        </w:trPr>
        <w:tc>
          <w:tcPr>
            <w:tcW w:w="5485" w:type="dxa"/>
          </w:tcPr>
          <w:p w14:paraId="0000044E"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What is your fact? State what is true first. </w:t>
            </w:r>
          </w:p>
        </w:tc>
        <w:tc>
          <w:tcPr>
            <w:tcW w:w="3870" w:type="dxa"/>
          </w:tcPr>
          <w:p w14:paraId="0000044F"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1529D601" w14:textId="77777777">
        <w:trPr>
          <w:trHeight w:val="328"/>
        </w:trPr>
        <w:tc>
          <w:tcPr>
            <w:tcW w:w="5485" w:type="dxa"/>
          </w:tcPr>
          <w:p w14:paraId="00000450"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How will you warn about the myth? Repeat the rumor, only once, directly prior to the correction. </w:t>
            </w:r>
          </w:p>
        </w:tc>
        <w:tc>
          <w:tcPr>
            <w:tcW w:w="3870" w:type="dxa"/>
          </w:tcPr>
          <w:p w14:paraId="00000451"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0103A089" w14:textId="77777777">
        <w:trPr>
          <w:trHeight w:val="328"/>
        </w:trPr>
        <w:tc>
          <w:tcPr>
            <w:tcW w:w="5485" w:type="dxa"/>
          </w:tcPr>
          <w:p w14:paraId="00000452"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How will you explain the fallacy? Ensure the rebuttal is clearly and saliently paired with the rumor. </w:t>
            </w:r>
          </w:p>
        </w:tc>
        <w:tc>
          <w:tcPr>
            <w:tcW w:w="3870" w:type="dxa"/>
          </w:tcPr>
          <w:p w14:paraId="00000453"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033255C8" w14:textId="77777777">
        <w:trPr>
          <w:trHeight w:val="328"/>
        </w:trPr>
        <w:tc>
          <w:tcPr>
            <w:tcW w:w="5485" w:type="dxa"/>
          </w:tcPr>
          <w:p w14:paraId="00000454"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What fact are you reinforcing at the end? Restate the fact again, so the fact is the last thing people process. </w:t>
            </w:r>
          </w:p>
        </w:tc>
        <w:tc>
          <w:tcPr>
            <w:tcW w:w="3870" w:type="dxa"/>
          </w:tcPr>
          <w:p w14:paraId="00000455" w14:textId="77777777" w:rsidR="00877D52" w:rsidRPr="001660C1" w:rsidRDefault="00877D52">
            <w:pPr>
              <w:spacing w:after="0" w:line="240" w:lineRule="auto"/>
              <w:rPr>
                <w:rFonts w:asciiTheme="minorHAnsi" w:hAnsiTheme="minorHAnsi" w:cstheme="minorHAnsi"/>
                <w:color w:val="200E00"/>
                <w:sz w:val="24"/>
                <w:szCs w:val="24"/>
              </w:rPr>
            </w:pPr>
          </w:p>
        </w:tc>
      </w:tr>
    </w:tbl>
    <w:p w14:paraId="00000456" w14:textId="77777777" w:rsidR="00877D52" w:rsidRPr="001660C1" w:rsidRDefault="00877D52">
      <w:pPr>
        <w:rPr>
          <w:rFonts w:asciiTheme="minorHAnsi" w:hAnsiTheme="minorHAnsi" w:cstheme="minorHAnsi"/>
          <w:sz w:val="24"/>
          <w:szCs w:val="24"/>
        </w:rPr>
      </w:pPr>
    </w:p>
    <w:p w14:paraId="00000457" w14:textId="77777777" w:rsidR="00877D52" w:rsidRPr="001660C1" w:rsidRDefault="00877D52">
      <w:pPr>
        <w:rPr>
          <w:rFonts w:asciiTheme="minorHAnsi" w:hAnsiTheme="minorHAnsi" w:cstheme="minorHAnsi"/>
          <w:sz w:val="24"/>
          <w:szCs w:val="24"/>
        </w:rPr>
      </w:pPr>
    </w:p>
    <w:p w14:paraId="00000458" w14:textId="77777777" w:rsidR="00877D52" w:rsidRPr="001660C1" w:rsidRDefault="00182113">
      <w:pPr>
        <w:spacing w:after="0"/>
        <w:rPr>
          <w:rFonts w:asciiTheme="minorHAnsi" w:hAnsiTheme="minorHAnsi" w:cstheme="minorHAnsi"/>
          <w:b/>
          <w:bCs/>
          <w:color w:val="A62D2A"/>
          <w:sz w:val="24"/>
          <w:szCs w:val="24"/>
        </w:rPr>
      </w:pPr>
      <w:r w:rsidRPr="001660C1">
        <w:rPr>
          <w:rFonts w:asciiTheme="minorHAnsi" w:hAnsiTheme="minorHAnsi" w:cstheme="minorHAnsi"/>
          <w:b/>
          <w:bCs/>
          <w:color w:val="A62D2A"/>
          <w:sz w:val="24"/>
          <w:szCs w:val="24"/>
        </w:rPr>
        <w:lastRenderedPageBreak/>
        <w:t>Truth Sandwich Technique</w:t>
      </w:r>
    </w:p>
    <w:p w14:paraId="00000459"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sz w:val="24"/>
          <w:szCs w:val="24"/>
        </w:rPr>
        <w:t xml:space="preserve">The “Truth Sandwich” is a journalism technique that is similar to approaches used in debunking but focuses more on preventing the unintentional spread of additional false or misleading claims. The basic structure of a Truth Sandwich is: </w:t>
      </w:r>
    </w:p>
    <w:p w14:paraId="0000045A" w14:textId="77777777" w:rsidR="00877D52" w:rsidRPr="001660C1" w:rsidRDefault="00182113">
      <w:pPr>
        <w:numPr>
          <w:ilvl w:val="0"/>
          <w:numId w:val="36"/>
        </w:numPr>
        <w:pBdr>
          <w:top w:val="nil"/>
          <w:left w:val="nil"/>
          <w:bottom w:val="nil"/>
          <w:right w:val="nil"/>
          <w:between w:val="nil"/>
        </w:pBdr>
        <w:spacing w:after="0"/>
        <w:rPr>
          <w:rFonts w:asciiTheme="minorHAnsi" w:hAnsiTheme="minorHAnsi" w:cstheme="minorHAnsi"/>
          <w:color w:val="000000"/>
          <w:sz w:val="24"/>
          <w:szCs w:val="24"/>
        </w:rPr>
      </w:pPr>
      <w:r w:rsidRPr="001660C1">
        <w:rPr>
          <w:rFonts w:asciiTheme="minorHAnsi" w:hAnsiTheme="minorHAnsi" w:cstheme="minorHAnsi"/>
          <w:color w:val="000000"/>
          <w:sz w:val="24"/>
          <w:szCs w:val="24"/>
        </w:rPr>
        <w:t xml:space="preserve">Start with the truth. The first frame gets the advantage. </w:t>
      </w:r>
    </w:p>
    <w:p w14:paraId="0000045B" w14:textId="77777777" w:rsidR="00877D52" w:rsidRPr="001660C1" w:rsidRDefault="00182113">
      <w:pPr>
        <w:numPr>
          <w:ilvl w:val="0"/>
          <w:numId w:val="36"/>
        </w:numPr>
        <w:pBdr>
          <w:top w:val="nil"/>
          <w:left w:val="nil"/>
          <w:bottom w:val="nil"/>
          <w:right w:val="nil"/>
          <w:between w:val="nil"/>
        </w:pBdr>
        <w:spacing w:after="0"/>
        <w:rPr>
          <w:rFonts w:asciiTheme="minorHAnsi" w:hAnsiTheme="minorHAnsi" w:cstheme="minorHAnsi"/>
          <w:color w:val="000000"/>
          <w:sz w:val="24"/>
          <w:szCs w:val="24"/>
        </w:rPr>
      </w:pPr>
      <w:r w:rsidRPr="001660C1">
        <w:rPr>
          <w:rFonts w:asciiTheme="minorHAnsi" w:hAnsiTheme="minorHAnsi" w:cstheme="minorHAnsi"/>
          <w:color w:val="000000"/>
          <w:sz w:val="24"/>
          <w:szCs w:val="24"/>
        </w:rPr>
        <w:t xml:space="preserve">Indicate the lie. Avoid amplifying the specific incorrect language if possible. </w:t>
      </w:r>
    </w:p>
    <w:p w14:paraId="0000045C" w14:textId="77777777" w:rsidR="00877D52" w:rsidRPr="001660C1" w:rsidRDefault="00182113">
      <w:pPr>
        <w:numPr>
          <w:ilvl w:val="0"/>
          <w:numId w:val="36"/>
        </w:numPr>
        <w:pBdr>
          <w:top w:val="nil"/>
          <w:left w:val="nil"/>
          <w:bottom w:val="nil"/>
          <w:right w:val="nil"/>
          <w:between w:val="nil"/>
        </w:pBdr>
        <w:spacing w:after="0"/>
        <w:rPr>
          <w:rFonts w:asciiTheme="minorHAnsi" w:hAnsiTheme="minorHAnsi" w:cstheme="minorHAnsi"/>
          <w:color w:val="000000"/>
          <w:sz w:val="24"/>
          <w:szCs w:val="24"/>
        </w:rPr>
      </w:pPr>
      <w:r w:rsidRPr="001660C1">
        <w:rPr>
          <w:rFonts w:asciiTheme="minorHAnsi" w:hAnsiTheme="minorHAnsi" w:cstheme="minorHAnsi"/>
          <w:color w:val="000000"/>
          <w:sz w:val="24"/>
          <w:szCs w:val="24"/>
        </w:rPr>
        <w:t xml:space="preserve">Return to the truth. Always repeat truths more than lies. </w:t>
      </w:r>
    </w:p>
    <w:p w14:paraId="0000045D" w14:textId="77777777" w:rsidR="00877D52" w:rsidRPr="001660C1" w:rsidRDefault="00877D52">
      <w:pPr>
        <w:spacing w:after="0"/>
        <w:rPr>
          <w:rFonts w:asciiTheme="minorHAnsi" w:hAnsiTheme="minorHAnsi" w:cstheme="minorHAnsi"/>
          <w:sz w:val="24"/>
          <w:szCs w:val="24"/>
        </w:rPr>
      </w:pPr>
    </w:p>
    <w:p w14:paraId="0000045E"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sz w:val="24"/>
          <w:szCs w:val="24"/>
        </w:rPr>
        <w:t xml:space="preserve">For example, the following Truth Sandwich script might be used during a natural disaster to address a rumor that individuals cannot use a disaster shelter unless they are US citizens: </w:t>
      </w:r>
    </w:p>
    <w:tbl>
      <w:tblPr>
        <w:tblStyle w:val="af4"/>
        <w:tblW w:w="9246" w:type="dxa"/>
        <w:tblInd w:w="-60" w:type="dxa"/>
        <w:tblBorders>
          <w:top w:val="nil"/>
          <w:left w:val="nil"/>
          <w:bottom w:val="nil"/>
          <w:right w:val="nil"/>
        </w:tblBorders>
        <w:tblLayout w:type="fixed"/>
        <w:tblLook w:val="0000" w:firstRow="0" w:lastRow="0" w:firstColumn="0" w:lastColumn="0" w:noHBand="0" w:noVBand="0"/>
      </w:tblPr>
      <w:tblGrid>
        <w:gridCol w:w="1710"/>
        <w:gridCol w:w="7536"/>
      </w:tblGrid>
      <w:tr w:rsidR="00877D52" w:rsidRPr="001660C1" w14:paraId="3D117B00" w14:textId="77777777">
        <w:trPr>
          <w:trHeight w:val="254"/>
        </w:trPr>
        <w:tc>
          <w:tcPr>
            <w:tcW w:w="1710" w:type="dxa"/>
            <w:tcBorders>
              <w:top w:val="nil"/>
              <w:bottom w:val="nil"/>
              <w:right w:val="nil"/>
            </w:tcBorders>
          </w:tcPr>
          <w:p w14:paraId="0000045F"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b/>
                <w:bCs/>
                <w:sz w:val="24"/>
                <w:szCs w:val="24"/>
              </w:rPr>
              <w:t xml:space="preserve">Truth </w:t>
            </w:r>
          </w:p>
        </w:tc>
        <w:tc>
          <w:tcPr>
            <w:tcW w:w="7536" w:type="dxa"/>
            <w:tcBorders>
              <w:top w:val="nil"/>
              <w:left w:val="nil"/>
              <w:bottom w:val="nil"/>
            </w:tcBorders>
          </w:tcPr>
          <w:p w14:paraId="00000460"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sz w:val="24"/>
                <w:szCs w:val="24"/>
              </w:rPr>
              <w:t xml:space="preserve">We understand that there are concerns about shelter availability. We want to emphasize that any member of the public can use a disaster shelter. </w:t>
            </w:r>
          </w:p>
        </w:tc>
      </w:tr>
      <w:tr w:rsidR="00877D52" w:rsidRPr="001660C1" w14:paraId="62A88DD1" w14:textId="77777777">
        <w:trPr>
          <w:trHeight w:val="123"/>
        </w:trPr>
        <w:tc>
          <w:tcPr>
            <w:tcW w:w="1710" w:type="dxa"/>
            <w:tcBorders>
              <w:top w:val="nil"/>
              <w:bottom w:val="nil"/>
              <w:right w:val="nil"/>
            </w:tcBorders>
          </w:tcPr>
          <w:p w14:paraId="00000461"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b/>
                <w:bCs/>
                <w:sz w:val="24"/>
                <w:szCs w:val="24"/>
              </w:rPr>
              <w:t xml:space="preserve">Lie </w:t>
            </w:r>
          </w:p>
        </w:tc>
        <w:tc>
          <w:tcPr>
            <w:tcW w:w="7536" w:type="dxa"/>
            <w:tcBorders>
              <w:top w:val="nil"/>
              <w:left w:val="nil"/>
              <w:bottom w:val="nil"/>
            </w:tcBorders>
          </w:tcPr>
          <w:p w14:paraId="00000462"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sz w:val="24"/>
                <w:szCs w:val="24"/>
              </w:rPr>
              <w:t xml:space="preserve">No one will be turned away from a disaster shelter based on citizenship. </w:t>
            </w:r>
          </w:p>
        </w:tc>
      </w:tr>
      <w:tr w:rsidR="00877D52" w:rsidRPr="001660C1" w14:paraId="77558235" w14:textId="77777777">
        <w:trPr>
          <w:trHeight w:val="123"/>
        </w:trPr>
        <w:tc>
          <w:tcPr>
            <w:tcW w:w="1710" w:type="dxa"/>
            <w:tcBorders>
              <w:top w:val="nil"/>
              <w:bottom w:val="nil"/>
              <w:right w:val="nil"/>
            </w:tcBorders>
          </w:tcPr>
          <w:p w14:paraId="00000463"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b/>
                <w:bCs/>
                <w:sz w:val="24"/>
                <w:szCs w:val="24"/>
              </w:rPr>
              <w:t xml:space="preserve">Truth </w:t>
            </w:r>
          </w:p>
        </w:tc>
        <w:tc>
          <w:tcPr>
            <w:tcW w:w="7536" w:type="dxa"/>
            <w:tcBorders>
              <w:top w:val="nil"/>
              <w:left w:val="nil"/>
              <w:bottom w:val="nil"/>
            </w:tcBorders>
          </w:tcPr>
          <w:p w14:paraId="00000464" w14:textId="77777777" w:rsidR="00877D52" w:rsidRPr="001660C1" w:rsidRDefault="00182113">
            <w:pPr>
              <w:spacing w:after="0"/>
              <w:rPr>
                <w:rFonts w:asciiTheme="minorHAnsi" w:hAnsiTheme="minorHAnsi" w:cstheme="minorHAnsi"/>
                <w:sz w:val="24"/>
                <w:szCs w:val="24"/>
              </w:rPr>
            </w:pPr>
            <w:r w:rsidRPr="001660C1">
              <w:rPr>
                <w:rFonts w:asciiTheme="minorHAnsi" w:hAnsiTheme="minorHAnsi" w:cstheme="minorHAnsi"/>
                <w:sz w:val="24"/>
                <w:szCs w:val="24"/>
              </w:rPr>
              <w:t xml:space="preserve">Disaster shelters are open to all members of the public. </w:t>
            </w:r>
          </w:p>
        </w:tc>
      </w:tr>
    </w:tbl>
    <w:p w14:paraId="00000465" w14:textId="77777777" w:rsidR="00877D52" w:rsidRPr="001660C1" w:rsidRDefault="00877D52">
      <w:pPr>
        <w:spacing w:after="0"/>
        <w:rPr>
          <w:rFonts w:asciiTheme="minorHAnsi" w:hAnsiTheme="minorHAnsi" w:cstheme="minorHAnsi"/>
          <w:sz w:val="24"/>
          <w:szCs w:val="24"/>
        </w:rPr>
      </w:pPr>
    </w:p>
    <w:tbl>
      <w:tblPr>
        <w:tblStyle w:val="af5"/>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80"/>
      </w:tblGrid>
      <w:tr w:rsidR="00877D52" w:rsidRPr="001660C1" w14:paraId="2671320D" w14:textId="77777777" w:rsidTr="00284F01">
        <w:trPr>
          <w:trHeight w:val="163"/>
          <w:tblHeader/>
        </w:trPr>
        <w:tc>
          <w:tcPr>
            <w:tcW w:w="4675" w:type="dxa"/>
            <w:shd w:val="clear" w:color="auto" w:fill="0C3153"/>
          </w:tcPr>
          <w:p w14:paraId="00000466"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Guiding Questions</w:t>
            </w:r>
          </w:p>
        </w:tc>
        <w:tc>
          <w:tcPr>
            <w:tcW w:w="4680" w:type="dxa"/>
            <w:shd w:val="clear" w:color="auto" w:fill="0C3153"/>
          </w:tcPr>
          <w:p w14:paraId="00000467"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Agency Responses</w:t>
            </w:r>
          </w:p>
        </w:tc>
      </w:tr>
      <w:tr w:rsidR="00877D52" w:rsidRPr="001660C1" w14:paraId="5F99EDDE" w14:textId="77777777">
        <w:trPr>
          <w:trHeight w:val="328"/>
        </w:trPr>
        <w:tc>
          <w:tcPr>
            <w:tcW w:w="4675" w:type="dxa"/>
          </w:tcPr>
          <w:p w14:paraId="00000468"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What is the first truth you want to share? </w:t>
            </w:r>
          </w:p>
        </w:tc>
        <w:tc>
          <w:tcPr>
            <w:tcW w:w="4680" w:type="dxa"/>
          </w:tcPr>
          <w:p w14:paraId="00000469"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2F4752FD" w14:textId="77777777">
        <w:trPr>
          <w:trHeight w:val="328"/>
        </w:trPr>
        <w:tc>
          <w:tcPr>
            <w:tcW w:w="4675" w:type="dxa"/>
          </w:tcPr>
          <w:p w14:paraId="0000046A"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How will you indicate the lie? </w:t>
            </w:r>
          </w:p>
        </w:tc>
        <w:tc>
          <w:tcPr>
            <w:tcW w:w="4680" w:type="dxa"/>
          </w:tcPr>
          <w:p w14:paraId="0000046B" w14:textId="77777777" w:rsidR="00877D52" w:rsidRPr="001660C1" w:rsidRDefault="00877D52">
            <w:pPr>
              <w:spacing w:after="0" w:line="240" w:lineRule="auto"/>
              <w:rPr>
                <w:rFonts w:asciiTheme="minorHAnsi" w:hAnsiTheme="minorHAnsi" w:cstheme="minorHAnsi"/>
                <w:color w:val="200E00"/>
                <w:sz w:val="24"/>
                <w:szCs w:val="24"/>
              </w:rPr>
            </w:pPr>
          </w:p>
        </w:tc>
      </w:tr>
      <w:tr w:rsidR="00877D52" w:rsidRPr="001660C1" w14:paraId="5E47789E" w14:textId="77777777">
        <w:trPr>
          <w:trHeight w:val="328"/>
        </w:trPr>
        <w:tc>
          <w:tcPr>
            <w:tcW w:w="4675" w:type="dxa"/>
          </w:tcPr>
          <w:p w14:paraId="0000046C" w14:textId="77777777" w:rsidR="00877D52" w:rsidRPr="001660C1" w:rsidRDefault="00182113">
            <w:pPr>
              <w:spacing w:after="0" w:line="240" w:lineRule="auto"/>
              <w:rPr>
                <w:rFonts w:asciiTheme="minorHAnsi" w:hAnsiTheme="minorHAnsi" w:cstheme="minorHAnsi"/>
                <w:color w:val="200E00"/>
                <w:sz w:val="24"/>
                <w:szCs w:val="24"/>
              </w:rPr>
            </w:pPr>
            <w:r w:rsidRPr="001660C1">
              <w:rPr>
                <w:rFonts w:asciiTheme="minorHAnsi" w:hAnsiTheme="minorHAnsi" w:cstheme="minorHAnsi"/>
                <w:color w:val="200E00"/>
                <w:sz w:val="24"/>
                <w:szCs w:val="24"/>
              </w:rPr>
              <w:t xml:space="preserve">How will you repeat your truth statement? </w:t>
            </w:r>
          </w:p>
        </w:tc>
        <w:tc>
          <w:tcPr>
            <w:tcW w:w="4680" w:type="dxa"/>
          </w:tcPr>
          <w:p w14:paraId="0000046D" w14:textId="77777777" w:rsidR="00877D52" w:rsidRPr="001660C1" w:rsidRDefault="00877D52">
            <w:pPr>
              <w:spacing w:after="0" w:line="240" w:lineRule="auto"/>
              <w:rPr>
                <w:rFonts w:asciiTheme="minorHAnsi" w:hAnsiTheme="minorHAnsi" w:cstheme="minorHAnsi"/>
                <w:color w:val="200E00"/>
                <w:sz w:val="24"/>
                <w:szCs w:val="24"/>
              </w:rPr>
            </w:pPr>
          </w:p>
        </w:tc>
      </w:tr>
    </w:tbl>
    <w:p w14:paraId="0000046E" w14:textId="77777777" w:rsidR="00877D52" w:rsidRPr="001660C1" w:rsidRDefault="00877D52">
      <w:pPr>
        <w:spacing w:after="0"/>
        <w:rPr>
          <w:rFonts w:asciiTheme="minorHAnsi" w:hAnsiTheme="minorHAnsi" w:cstheme="minorHAnsi"/>
          <w:sz w:val="24"/>
          <w:szCs w:val="24"/>
        </w:rPr>
        <w:sectPr w:rsidR="00877D52" w:rsidRPr="001660C1">
          <w:pgSz w:w="12240" w:h="15840"/>
          <w:pgMar w:top="1800" w:right="1440" w:bottom="1872" w:left="1440" w:header="720" w:footer="0" w:gutter="0"/>
          <w:cols w:space="720"/>
        </w:sectPr>
      </w:pPr>
    </w:p>
    <w:p w14:paraId="0000046F" w14:textId="77777777" w:rsidR="00877D52" w:rsidRPr="001660C1" w:rsidRDefault="00182113">
      <w:pPr>
        <w:spacing w:after="0"/>
        <w:rPr>
          <w:rFonts w:asciiTheme="minorHAnsi" w:hAnsiTheme="minorHAnsi" w:cstheme="minorHAnsi"/>
          <w:b/>
          <w:bCs/>
          <w:color w:val="A62D2A"/>
          <w:sz w:val="24"/>
          <w:szCs w:val="24"/>
        </w:rPr>
      </w:pPr>
      <w:r w:rsidRPr="001660C1">
        <w:rPr>
          <w:rFonts w:asciiTheme="minorHAnsi" w:hAnsiTheme="minorHAnsi" w:cstheme="minorHAnsi"/>
          <w:b/>
          <w:bCs/>
          <w:color w:val="A62D2A"/>
          <w:sz w:val="24"/>
          <w:szCs w:val="24"/>
        </w:rPr>
        <w:lastRenderedPageBreak/>
        <w:t>Worksheet for Developing Messages to Counter Rumors</w:t>
      </w:r>
    </w:p>
    <w:p w14:paraId="00000470"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You can use the worksheet</w:t>
      </w:r>
      <w:r w:rsidRPr="001660C1">
        <w:rPr>
          <w:rFonts w:asciiTheme="minorHAnsi" w:eastAsia="Helvetica Neue" w:hAnsiTheme="minorHAnsi" w:cstheme="minorHAnsi"/>
          <w:sz w:val="24"/>
          <w:szCs w:val="24"/>
        </w:rPr>
        <w:t xml:space="preserve"> </w:t>
      </w:r>
      <w:r w:rsidRPr="001660C1">
        <w:rPr>
          <w:rFonts w:asciiTheme="minorHAnsi" w:hAnsiTheme="minorHAnsi" w:cstheme="minorHAnsi"/>
          <w:sz w:val="24"/>
          <w:szCs w:val="24"/>
        </w:rPr>
        <w:t xml:space="preserve">to respond to a range of rumors that come up during emerging public health issues. </w:t>
      </w:r>
    </w:p>
    <w:tbl>
      <w:tblPr>
        <w:tblStyle w:val="af6"/>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5"/>
        <w:gridCol w:w="3212"/>
        <w:gridCol w:w="3178"/>
      </w:tblGrid>
      <w:tr w:rsidR="00877D52" w:rsidRPr="001660C1" w14:paraId="76EB34E4" w14:textId="77777777" w:rsidTr="00284F01">
        <w:trPr>
          <w:trHeight w:val="163"/>
          <w:tblHeader/>
        </w:trPr>
        <w:tc>
          <w:tcPr>
            <w:tcW w:w="2965" w:type="dxa"/>
            <w:shd w:val="clear" w:color="auto" w:fill="0C3153"/>
          </w:tcPr>
          <w:p w14:paraId="00000471"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Guiding question</w:t>
            </w:r>
          </w:p>
        </w:tc>
        <w:tc>
          <w:tcPr>
            <w:tcW w:w="3212" w:type="dxa"/>
            <w:shd w:val="clear" w:color="auto" w:fill="0C3153"/>
          </w:tcPr>
          <w:p w14:paraId="00000472"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Your answer</w:t>
            </w:r>
          </w:p>
        </w:tc>
        <w:tc>
          <w:tcPr>
            <w:tcW w:w="3178" w:type="dxa"/>
            <w:shd w:val="clear" w:color="auto" w:fill="0C3153"/>
          </w:tcPr>
          <w:p w14:paraId="00000473" w14:textId="77777777" w:rsidR="00877D52" w:rsidRPr="001660C1" w:rsidRDefault="00182113">
            <w:pPr>
              <w:rPr>
                <w:rFonts w:asciiTheme="minorHAnsi" w:hAnsiTheme="minorHAnsi" w:cstheme="minorHAnsi"/>
                <w:b/>
                <w:bCs/>
                <w:color w:val="FFFFFF"/>
                <w:sz w:val="24"/>
                <w:szCs w:val="24"/>
              </w:rPr>
            </w:pPr>
            <w:r w:rsidRPr="001660C1">
              <w:rPr>
                <w:rFonts w:asciiTheme="minorHAnsi" w:hAnsiTheme="minorHAnsi" w:cstheme="minorHAnsi"/>
                <w:b/>
                <w:bCs/>
                <w:color w:val="FFFFFF"/>
                <w:sz w:val="24"/>
                <w:szCs w:val="24"/>
              </w:rPr>
              <w:t>Notes</w:t>
            </w:r>
          </w:p>
        </w:tc>
      </w:tr>
      <w:tr w:rsidR="00877D52" w:rsidRPr="001660C1" w14:paraId="3858F375" w14:textId="77777777">
        <w:trPr>
          <w:trHeight w:val="328"/>
        </w:trPr>
        <w:tc>
          <w:tcPr>
            <w:tcW w:w="2965" w:type="dxa"/>
          </w:tcPr>
          <w:p w14:paraId="00000474"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What is the rumor?</w:t>
            </w:r>
          </w:p>
        </w:tc>
        <w:tc>
          <w:tcPr>
            <w:tcW w:w="3212" w:type="dxa"/>
          </w:tcPr>
          <w:p w14:paraId="00000475" w14:textId="77777777" w:rsidR="00877D52" w:rsidRPr="001660C1" w:rsidRDefault="00877D52">
            <w:pPr>
              <w:rPr>
                <w:rFonts w:asciiTheme="minorHAnsi" w:hAnsiTheme="minorHAnsi" w:cstheme="minorHAnsi"/>
                <w:sz w:val="24"/>
                <w:szCs w:val="24"/>
              </w:rPr>
            </w:pPr>
          </w:p>
        </w:tc>
        <w:tc>
          <w:tcPr>
            <w:tcW w:w="3178" w:type="dxa"/>
            <w:vMerge w:val="restart"/>
          </w:tcPr>
          <w:p w14:paraId="00000476"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Use approaches in the Set up a way to identify rumors</w:t>
            </w:r>
            <w:r w:rsidRPr="001660C1">
              <w:rPr>
                <w:rFonts w:asciiTheme="minorHAnsi" w:hAnsiTheme="minorHAnsi" w:cstheme="minorHAnsi"/>
                <w:color w:val="000000"/>
                <w:sz w:val="24"/>
                <w:szCs w:val="24"/>
              </w:rPr>
              <w:t xml:space="preserve"> </w:t>
            </w:r>
            <w:r w:rsidRPr="001660C1">
              <w:rPr>
                <w:rFonts w:asciiTheme="minorHAnsi" w:hAnsiTheme="minorHAnsi" w:cstheme="minorHAnsi"/>
                <w:sz w:val="24"/>
                <w:szCs w:val="24"/>
              </w:rPr>
              <w:t>section to understand the rumor you have detected and its level of risk.</w:t>
            </w:r>
          </w:p>
        </w:tc>
      </w:tr>
      <w:tr w:rsidR="00877D52" w:rsidRPr="001660C1" w14:paraId="4780A73F" w14:textId="77777777">
        <w:trPr>
          <w:trHeight w:val="926"/>
        </w:trPr>
        <w:tc>
          <w:tcPr>
            <w:tcW w:w="2965" w:type="dxa"/>
          </w:tcPr>
          <w:p w14:paraId="00000477"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What type of rumor is it? State why it is a rumor and what information would discount or address it.</w:t>
            </w:r>
          </w:p>
        </w:tc>
        <w:tc>
          <w:tcPr>
            <w:tcW w:w="3212" w:type="dxa"/>
          </w:tcPr>
          <w:p w14:paraId="00000478" w14:textId="77777777" w:rsidR="00877D52" w:rsidRPr="001660C1" w:rsidRDefault="00877D52">
            <w:pPr>
              <w:rPr>
                <w:rFonts w:asciiTheme="minorHAnsi" w:hAnsiTheme="minorHAnsi" w:cstheme="minorHAnsi"/>
                <w:sz w:val="24"/>
                <w:szCs w:val="24"/>
              </w:rPr>
            </w:pPr>
          </w:p>
        </w:tc>
        <w:tc>
          <w:tcPr>
            <w:tcW w:w="3178" w:type="dxa"/>
            <w:vMerge/>
          </w:tcPr>
          <w:p w14:paraId="00000479" w14:textId="77777777" w:rsidR="00877D52" w:rsidRPr="001660C1" w:rsidRDefault="00877D52">
            <w:pPr>
              <w:widowControl w:val="0"/>
              <w:pBdr>
                <w:top w:val="nil"/>
                <w:left w:val="nil"/>
                <w:bottom w:val="nil"/>
                <w:right w:val="nil"/>
                <w:between w:val="nil"/>
              </w:pBdr>
              <w:spacing w:after="0"/>
              <w:rPr>
                <w:rFonts w:asciiTheme="minorHAnsi" w:hAnsiTheme="minorHAnsi" w:cstheme="minorHAnsi"/>
                <w:sz w:val="24"/>
                <w:szCs w:val="24"/>
              </w:rPr>
            </w:pPr>
          </w:p>
        </w:tc>
      </w:tr>
      <w:tr w:rsidR="00877D52" w:rsidRPr="001660C1" w14:paraId="2D9CEA43" w14:textId="77777777">
        <w:trPr>
          <w:trHeight w:val="755"/>
        </w:trPr>
        <w:tc>
          <w:tcPr>
            <w:tcW w:w="2965" w:type="dxa"/>
          </w:tcPr>
          <w:p w14:paraId="0000047A"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What level of risk does this rumor pose?</w:t>
            </w:r>
          </w:p>
        </w:tc>
        <w:tc>
          <w:tcPr>
            <w:tcW w:w="3212" w:type="dxa"/>
          </w:tcPr>
          <w:p w14:paraId="0000047B" w14:textId="77777777" w:rsidR="00877D52" w:rsidRPr="001660C1" w:rsidRDefault="00877D52">
            <w:pPr>
              <w:rPr>
                <w:rFonts w:asciiTheme="minorHAnsi" w:hAnsiTheme="minorHAnsi" w:cstheme="minorHAnsi"/>
                <w:sz w:val="24"/>
                <w:szCs w:val="24"/>
              </w:rPr>
            </w:pPr>
          </w:p>
        </w:tc>
        <w:tc>
          <w:tcPr>
            <w:tcW w:w="3178" w:type="dxa"/>
          </w:tcPr>
          <w:p w14:paraId="0000047C" w14:textId="0F7033E3"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If the level of risk is HIGH, you may need to </w:t>
            </w:r>
            <w:r w:rsidR="00797546">
              <w:rPr>
                <w:rFonts w:asciiTheme="minorHAnsi" w:hAnsiTheme="minorHAnsi" w:cstheme="minorHAnsi"/>
                <w:sz w:val="24"/>
                <w:szCs w:val="24"/>
              </w:rPr>
              <w:t>“</w:t>
            </w:r>
            <w:r w:rsidRPr="001660C1">
              <w:rPr>
                <w:rFonts w:asciiTheme="minorHAnsi" w:hAnsiTheme="minorHAnsi" w:cstheme="minorHAnsi"/>
                <w:sz w:val="24"/>
                <w:szCs w:val="24"/>
              </w:rPr>
              <w:t>pre</w:t>
            </w:r>
            <w:r w:rsidR="00797546">
              <w:rPr>
                <w:rFonts w:asciiTheme="minorHAnsi" w:hAnsiTheme="minorHAnsi" w:cstheme="minorHAnsi"/>
                <w:sz w:val="24"/>
                <w:szCs w:val="24"/>
              </w:rPr>
              <w:t>-</w:t>
            </w:r>
            <w:r w:rsidRPr="001660C1">
              <w:rPr>
                <w:rFonts w:asciiTheme="minorHAnsi" w:hAnsiTheme="minorHAnsi" w:cstheme="minorHAnsi"/>
                <w:sz w:val="24"/>
                <w:szCs w:val="24"/>
              </w:rPr>
              <w:t>bunk</w:t>
            </w:r>
            <w:r w:rsidR="00797546">
              <w:rPr>
                <w:rFonts w:asciiTheme="minorHAnsi" w:hAnsiTheme="minorHAnsi" w:cstheme="minorHAnsi"/>
                <w:sz w:val="24"/>
                <w:szCs w:val="24"/>
              </w:rPr>
              <w:t>”</w:t>
            </w:r>
            <w:r w:rsidRPr="001660C1">
              <w:rPr>
                <w:rFonts w:asciiTheme="minorHAnsi" w:hAnsiTheme="minorHAnsi" w:cstheme="minorHAnsi"/>
                <w:sz w:val="24"/>
                <w:szCs w:val="24"/>
              </w:rPr>
              <w:t xml:space="preserve"> or inoculate people against the rumor as soon as you detect it.</w:t>
            </w:r>
          </w:p>
        </w:tc>
      </w:tr>
      <w:tr w:rsidR="00877D52" w:rsidRPr="001660C1" w14:paraId="77D3E607" w14:textId="77777777">
        <w:trPr>
          <w:trHeight w:val="501"/>
        </w:trPr>
        <w:tc>
          <w:tcPr>
            <w:tcW w:w="2965" w:type="dxa"/>
          </w:tcPr>
          <w:p w14:paraId="0000047D"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Who is spreading the rumor? </w:t>
            </w:r>
          </w:p>
        </w:tc>
        <w:tc>
          <w:tcPr>
            <w:tcW w:w="3212" w:type="dxa"/>
          </w:tcPr>
          <w:p w14:paraId="0000047E" w14:textId="77777777" w:rsidR="00877D52" w:rsidRPr="001660C1" w:rsidRDefault="00877D52">
            <w:pPr>
              <w:rPr>
                <w:rFonts w:asciiTheme="minorHAnsi" w:hAnsiTheme="minorHAnsi" w:cstheme="minorHAnsi"/>
                <w:sz w:val="24"/>
                <w:szCs w:val="24"/>
              </w:rPr>
            </w:pPr>
          </w:p>
        </w:tc>
        <w:tc>
          <w:tcPr>
            <w:tcW w:w="3178" w:type="dxa"/>
          </w:tcPr>
          <w:p w14:paraId="0000047F" w14:textId="77777777" w:rsidR="00877D52" w:rsidRPr="001660C1" w:rsidRDefault="00877D52">
            <w:pPr>
              <w:rPr>
                <w:rFonts w:asciiTheme="minorHAnsi" w:hAnsiTheme="minorHAnsi" w:cstheme="minorHAnsi"/>
                <w:sz w:val="24"/>
                <w:szCs w:val="24"/>
              </w:rPr>
            </w:pPr>
          </w:p>
        </w:tc>
      </w:tr>
      <w:tr w:rsidR="00877D52" w:rsidRPr="001660C1" w14:paraId="172C84A5" w14:textId="77777777">
        <w:trPr>
          <w:trHeight w:val="493"/>
        </w:trPr>
        <w:tc>
          <w:tcPr>
            <w:tcW w:w="2965" w:type="dxa"/>
          </w:tcPr>
          <w:p w14:paraId="00000480"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Does the rumor disproportionately affect any populations? Explain</w:t>
            </w:r>
          </w:p>
        </w:tc>
        <w:tc>
          <w:tcPr>
            <w:tcW w:w="3212" w:type="dxa"/>
          </w:tcPr>
          <w:p w14:paraId="00000481" w14:textId="77777777" w:rsidR="00877D52" w:rsidRPr="001660C1" w:rsidRDefault="00877D52">
            <w:pPr>
              <w:rPr>
                <w:rFonts w:asciiTheme="minorHAnsi" w:hAnsiTheme="minorHAnsi" w:cstheme="minorHAnsi"/>
                <w:sz w:val="24"/>
                <w:szCs w:val="24"/>
              </w:rPr>
            </w:pPr>
          </w:p>
        </w:tc>
        <w:tc>
          <w:tcPr>
            <w:tcW w:w="3178" w:type="dxa"/>
            <w:vMerge w:val="restart"/>
          </w:tcPr>
          <w:p w14:paraId="00000482"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If YES to either, prioritize these respective populations before others.</w:t>
            </w:r>
          </w:p>
          <w:p w14:paraId="00000483" w14:textId="77777777" w:rsidR="00877D52" w:rsidRPr="001660C1" w:rsidRDefault="00877D52">
            <w:pPr>
              <w:rPr>
                <w:rFonts w:asciiTheme="minorHAnsi" w:hAnsiTheme="minorHAnsi" w:cstheme="minorHAnsi"/>
                <w:sz w:val="24"/>
                <w:szCs w:val="24"/>
              </w:rPr>
            </w:pPr>
          </w:p>
          <w:p w14:paraId="00000484"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If NO or unclear to both, prioritize other groups as discussed below. </w:t>
            </w:r>
          </w:p>
        </w:tc>
      </w:tr>
      <w:tr w:rsidR="00877D52" w:rsidRPr="001660C1" w14:paraId="21E96936" w14:textId="77777777">
        <w:trPr>
          <w:trHeight w:val="755"/>
        </w:trPr>
        <w:tc>
          <w:tcPr>
            <w:tcW w:w="2965" w:type="dxa"/>
          </w:tcPr>
          <w:p w14:paraId="00000485"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Are some people more inclined to believing this rumor? Explain</w:t>
            </w:r>
          </w:p>
        </w:tc>
        <w:tc>
          <w:tcPr>
            <w:tcW w:w="3212" w:type="dxa"/>
          </w:tcPr>
          <w:p w14:paraId="00000486" w14:textId="77777777" w:rsidR="00877D52" w:rsidRPr="001660C1" w:rsidRDefault="00877D52">
            <w:pPr>
              <w:rPr>
                <w:rFonts w:asciiTheme="minorHAnsi" w:hAnsiTheme="minorHAnsi" w:cstheme="minorHAnsi"/>
                <w:sz w:val="24"/>
                <w:szCs w:val="24"/>
              </w:rPr>
            </w:pPr>
          </w:p>
        </w:tc>
        <w:tc>
          <w:tcPr>
            <w:tcW w:w="3178" w:type="dxa"/>
            <w:vMerge/>
          </w:tcPr>
          <w:p w14:paraId="00000487" w14:textId="77777777" w:rsidR="00877D52" w:rsidRPr="001660C1" w:rsidRDefault="00877D52">
            <w:pPr>
              <w:widowControl w:val="0"/>
              <w:pBdr>
                <w:top w:val="nil"/>
                <w:left w:val="nil"/>
                <w:bottom w:val="nil"/>
                <w:right w:val="nil"/>
                <w:between w:val="nil"/>
              </w:pBdr>
              <w:spacing w:after="0"/>
              <w:rPr>
                <w:rFonts w:asciiTheme="minorHAnsi" w:hAnsiTheme="minorHAnsi" w:cstheme="minorHAnsi"/>
                <w:sz w:val="24"/>
                <w:szCs w:val="24"/>
              </w:rPr>
            </w:pPr>
          </w:p>
        </w:tc>
      </w:tr>
      <w:tr w:rsidR="00877D52" w:rsidRPr="001660C1" w14:paraId="12760A19" w14:textId="77777777">
        <w:trPr>
          <w:trHeight w:val="484"/>
        </w:trPr>
        <w:tc>
          <w:tcPr>
            <w:tcW w:w="2965" w:type="dxa"/>
          </w:tcPr>
          <w:p w14:paraId="00000488"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Would a message from your organization or partner organization(s) stop people who spread this rumor from doing so? Explain</w:t>
            </w:r>
          </w:p>
        </w:tc>
        <w:tc>
          <w:tcPr>
            <w:tcW w:w="3212" w:type="dxa"/>
          </w:tcPr>
          <w:p w14:paraId="00000489" w14:textId="77777777" w:rsidR="00877D52" w:rsidRPr="001660C1" w:rsidRDefault="00877D52">
            <w:pPr>
              <w:rPr>
                <w:rFonts w:asciiTheme="minorHAnsi" w:hAnsiTheme="minorHAnsi" w:cstheme="minorHAnsi"/>
                <w:sz w:val="24"/>
                <w:szCs w:val="24"/>
              </w:rPr>
            </w:pPr>
          </w:p>
        </w:tc>
        <w:tc>
          <w:tcPr>
            <w:tcW w:w="3178" w:type="dxa"/>
            <w:vMerge w:val="restart"/>
          </w:tcPr>
          <w:p w14:paraId="0000048A"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If YES to all, add general audiences and partner organizations, then people who are spreading the rumor to the priority list.</w:t>
            </w:r>
          </w:p>
          <w:p w14:paraId="0000048B" w14:textId="77777777" w:rsidR="00877D52" w:rsidRPr="001660C1" w:rsidRDefault="00877D52">
            <w:pPr>
              <w:rPr>
                <w:rFonts w:asciiTheme="minorHAnsi" w:hAnsiTheme="minorHAnsi" w:cstheme="minorHAnsi"/>
                <w:sz w:val="24"/>
                <w:szCs w:val="24"/>
              </w:rPr>
            </w:pPr>
          </w:p>
          <w:p w14:paraId="0000048C"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If NO to any, prioritize general audiences.</w:t>
            </w:r>
          </w:p>
        </w:tc>
      </w:tr>
      <w:tr w:rsidR="00877D52" w:rsidRPr="001660C1" w14:paraId="556E0D83" w14:textId="77777777">
        <w:trPr>
          <w:trHeight w:val="92"/>
        </w:trPr>
        <w:tc>
          <w:tcPr>
            <w:tcW w:w="2965" w:type="dxa"/>
          </w:tcPr>
          <w:p w14:paraId="0000048D"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lastRenderedPageBreak/>
              <w:t>Does the community perceive your organization to be a trusted messenger? Explain</w:t>
            </w:r>
          </w:p>
        </w:tc>
        <w:tc>
          <w:tcPr>
            <w:tcW w:w="3212" w:type="dxa"/>
          </w:tcPr>
          <w:p w14:paraId="0000048E" w14:textId="77777777" w:rsidR="00877D52" w:rsidRPr="001660C1" w:rsidRDefault="00877D52">
            <w:pPr>
              <w:rPr>
                <w:rFonts w:asciiTheme="minorHAnsi" w:hAnsiTheme="minorHAnsi" w:cstheme="minorHAnsi"/>
                <w:sz w:val="24"/>
                <w:szCs w:val="24"/>
              </w:rPr>
            </w:pPr>
          </w:p>
        </w:tc>
        <w:tc>
          <w:tcPr>
            <w:tcW w:w="3178" w:type="dxa"/>
            <w:vMerge/>
          </w:tcPr>
          <w:p w14:paraId="0000048F" w14:textId="77777777" w:rsidR="00877D52" w:rsidRPr="001660C1" w:rsidRDefault="00877D52">
            <w:pPr>
              <w:widowControl w:val="0"/>
              <w:pBdr>
                <w:top w:val="nil"/>
                <w:left w:val="nil"/>
                <w:bottom w:val="nil"/>
                <w:right w:val="nil"/>
                <w:between w:val="nil"/>
              </w:pBdr>
              <w:spacing w:after="0"/>
              <w:rPr>
                <w:rFonts w:asciiTheme="minorHAnsi" w:hAnsiTheme="minorHAnsi" w:cstheme="minorHAnsi"/>
                <w:sz w:val="24"/>
                <w:szCs w:val="24"/>
              </w:rPr>
            </w:pPr>
          </w:p>
        </w:tc>
      </w:tr>
      <w:tr w:rsidR="00877D52" w:rsidRPr="001660C1" w14:paraId="7A094FC6" w14:textId="77777777">
        <w:trPr>
          <w:trHeight w:val="92"/>
        </w:trPr>
        <w:tc>
          <w:tcPr>
            <w:tcW w:w="2965" w:type="dxa"/>
          </w:tcPr>
          <w:p w14:paraId="00000490"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Do you work with any partner organizations that are trusted messengers for people spreading the rumor?</w:t>
            </w:r>
          </w:p>
        </w:tc>
        <w:tc>
          <w:tcPr>
            <w:tcW w:w="3212" w:type="dxa"/>
          </w:tcPr>
          <w:p w14:paraId="00000491" w14:textId="77777777" w:rsidR="00877D52" w:rsidRPr="001660C1" w:rsidRDefault="00877D52">
            <w:pPr>
              <w:rPr>
                <w:rFonts w:asciiTheme="minorHAnsi" w:hAnsiTheme="minorHAnsi" w:cstheme="minorHAnsi"/>
                <w:sz w:val="24"/>
                <w:szCs w:val="24"/>
              </w:rPr>
            </w:pPr>
          </w:p>
        </w:tc>
        <w:tc>
          <w:tcPr>
            <w:tcW w:w="3178" w:type="dxa"/>
          </w:tcPr>
          <w:p w14:paraId="00000492"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If YES, co-create tailored messages intended for priority audiences with them and disseminate through their channels, in addition to your own efforts.</w:t>
            </w:r>
          </w:p>
          <w:p w14:paraId="00000493" w14:textId="77777777" w:rsidR="00877D52" w:rsidRPr="001660C1" w:rsidRDefault="00877D52">
            <w:pPr>
              <w:rPr>
                <w:rFonts w:asciiTheme="minorHAnsi" w:hAnsiTheme="minorHAnsi" w:cstheme="minorHAnsi"/>
                <w:sz w:val="24"/>
                <w:szCs w:val="24"/>
              </w:rPr>
            </w:pPr>
          </w:p>
          <w:p w14:paraId="00000494"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If NO, focus on people who are likely to believe and be most impacted by the rumor, as well as general audiences.</w:t>
            </w:r>
          </w:p>
        </w:tc>
      </w:tr>
      <w:tr w:rsidR="00877D52" w:rsidRPr="001660C1" w14:paraId="5246626E" w14:textId="77777777">
        <w:trPr>
          <w:trHeight w:val="92"/>
        </w:trPr>
        <w:tc>
          <w:tcPr>
            <w:tcW w:w="2965" w:type="dxa"/>
          </w:tcPr>
          <w:p w14:paraId="00000495"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Who are the priority audiences for your message?</w:t>
            </w:r>
          </w:p>
        </w:tc>
        <w:tc>
          <w:tcPr>
            <w:tcW w:w="3212" w:type="dxa"/>
          </w:tcPr>
          <w:p w14:paraId="00000496" w14:textId="77777777" w:rsidR="00877D52" w:rsidRPr="001660C1" w:rsidRDefault="00877D52">
            <w:pPr>
              <w:rPr>
                <w:rFonts w:asciiTheme="minorHAnsi" w:hAnsiTheme="minorHAnsi" w:cstheme="minorHAnsi"/>
                <w:sz w:val="24"/>
                <w:szCs w:val="24"/>
              </w:rPr>
            </w:pPr>
          </w:p>
        </w:tc>
        <w:tc>
          <w:tcPr>
            <w:tcW w:w="3178" w:type="dxa"/>
          </w:tcPr>
          <w:p w14:paraId="00000497" w14:textId="77777777" w:rsidR="00877D52" w:rsidRPr="001660C1" w:rsidRDefault="00877D52">
            <w:pPr>
              <w:rPr>
                <w:rFonts w:asciiTheme="minorHAnsi" w:hAnsiTheme="minorHAnsi" w:cstheme="minorHAnsi"/>
                <w:sz w:val="24"/>
                <w:szCs w:val="24"/>
              </w:rPr>
            </w:pPr>
          </w:p>
        </w:tc>
      </w:tr>
      <w:tr w:rsidR="00877D52" w:rsidRPr="001660C1" w14:paraId="713AE768" w14:textId="77777777">
        <w:trPr>
          <w:trHeight w:val="92"/>
        </w:trPr>
        <w:tc>
          <w:tcPr>
            <w:tcW w:w="2965" w:type="dxa"/>
          </w:tcPr>
          <w:p w14:paraId="00000498"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What additional information do you need to consider about these audiences when creating messages?</w:t>
            </w:r>
          </w:p>
        </w:tc>
        <w:tc>
          <w:tcPr>
            <w:tcW w:w="3212" w:type="dxa"/>
          </w:tcPr>
          <w:p w14:paraId="00000499" w14:textId="77777777" w:rsidR="00877D52" w:rsidRPr="001660C1" w:rsidRDefault="00877D52">
            <w:pPr>
              <w:rPr>
                <w:rFonts w:asciiTheme="minorHAnsi" w:hAnsiTheme="minorHAnsi" w:cstheme="minorHAnsi"/>
                <w:sz w:val="24"/>
                <w:szCs w:val="24"/>
              </w:rPr>
            </w:pPr>
          </w:p>
        </w:tc>
        <w:tc>
          <w:tcPr>
            <w:tcW w:w="3178" w:type="dxa"/>
          </w:tcPr>
          <w:p w14:paraId="0000049A"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Consider factors like audiences’ priorities, values, questions, concerns, needs, beliefs etc.</w:t>
            </w:r>
          </w:p>
        </w:tc>
      </w:tr>
      <w:tr w:rsidR="00877D52" w:rsidRPr="001660C1" w14:paraId="7BCC6BA0" w14:textId="77777777">
        <w:trPr>
          <w:trHeight w:val="92"/>
        </w:trPr>
        <w:tc>
          <w:tcPr>
            <w:tcW w:w="2965" w:type="dxa"/>
          </w:tcPr>
          <w:p w14:paraId="0000049B"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What are your communication goals? List them in an order that aligns with your priority audiences.</w:t>
            </w:r>
          </w:p>
        </w:tc>
        <w:tc>
          <w:tcPr>
            <w:tcW w:w="3212" w:type="dxa"/>
          </w:tcPr>
          <w:p w14:paraId="0000049C" w14:textId="77777777" w:rsidR="00877D52" w:rsidRPr="001660C1" w:rsidRDefault="00877D52">
            <w:pPr>
              <w:rPr>
                <w:rFonts w:asciiTheme="minorHAnsi" w:hAnsiTheme="minorHAnsi" w:cstheme="minorHAnsi"/>
                <w:sz w:val="24"/>
                <w:szCs w:val="24"/>
              </w:rPr>
            </w:pPr>
          </w:p>
        </w:tc>
        <w:tc>
          <w:tcPr>
            <w:tcW w:w="3178" w:type="dxa"/>
          </w:tcPr>
          <w:p w14:paraId="0000049D" w14:textId="5E8336D9" w:rsidR="00877D52" w:rsidRPr="001660C1" w:rsidRDefault="00877D52">
            <w:pPr>
              <w:rPr>
                <w:rFonts w:asciiTheme="minorHAnsi" w:hAnsiTheme="minorHAnsi" w:cstheme="minorHAnsi"/>
                <w:sz w:val="24"/>
                <w:szCs w:val="24"/>
              </w:rPr>
            </w:pPr>
          </w:p>
        </w:tc>
      </w:tr>
      <w:tr w:rsidR="00877D52" w:rsidRPr="001660C1" w14:paraId="6C49DA39" w14:textId="77777777">
        <w:trPr>
          <w:trHeight w:val="319"/>
        </w:trPr>
        <w:tc>
          <w:tcPr>
            <w:tcW w:w="2965" w:type="dxa"/>
          </w:tcPr>
          <w:p w14:paraId="0000049E"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lastRenderedPageBreak/>
              <w:t>Which action approach(es) will you use? List them by audience.</w:t>
            </w:r>
          </w:p>
        </w:tc>
        <w:tc>
          <w:tcPr>
            <w:tcW w:w="3212" w:type="dxa"/>
          </w:tcPr>
          <w:p w14:paraId="0000049F" w14:textId="77777777" w:rsidR="00877D52" w:rsidRPr="001660C1" w:rsidRDefault="00877D52">
            <w:pPr>
              <w:rPr>
                <w:rFonts w:asciiTheme="minorHAnsi" w:hAnsiTheme="minorHAnsi" w:cstheme="minorHAnsi"/>
                <w:sz w:val="24"/>
                <w:szCs w:val="24"/>
              </w:rPr>
            </w:pPr>
          </w:p>
        </w:tc>
        <w:tc>
          <w:tcPr>
            <w:tcW w:w="3178" w:type="dxa"/>
          </w:tcPr>
          <w:p w14:paraId="000004A0"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If you responded HIGH RISK to Q3, prioritize prebunking and inoculation. </w:t>
            </w:r>
          </w:p>
          <w:p w14:paraId="000004A1" w14:textId="77777777" w:rsidR="00877D52" w:rsidRPr="001660C1" w:rsidRDefault="00877D52">
            <w:pPr>
              <w:rPr>
                <w:rFonts w:asciiTheme="minorHAnsi" w:hAnsiTheme="minorHAnsi" w:cstheme="minorHAnsi"/>
                <w:sz w:val="24"/>
                <w:szCs w:val="24"/>
              </w:rPr>
            </w:pPr>
          </w:p>
          <w:p w14:paraId="000004A2" w14:textId="005AE87D" w:rsidR="00877D52" w:rsidRPr="001660C1" w:rsidRDefault="00797546">
            <w:pPr>
              <w:rPr>
                <w:rFonts w:asciiTheme="minorHAnsi" w:hAnsiTheme="minorHAnsi" w:cstheme="minorHAnsi"/>
                <w:sz w:val="24"/>
                <w:szCs w:val="24"/>
              </w:rPr>
            </w:pPr>
            <w:r>
              <w:rPr>
                <w:rFonts w:asciiTheme="minorHAnsi" w:hAnsiTheme="minorHAnsi" w:cstheme="minorHAnsi"/>
                <w:sz w:val="24"/>
                <w:szCs w:val="24"/>
              </w:rPr>
              <w:t xml:space="preserve"> </w:t>
            </w:r>
          </w:p>
        </w:tc>
      </w:tr>
      <w:tr w:rsidR="00877D52" w:rsidRPr="001660C1" w14:paraId="6845BBB5" w14:textId="77777777">
        <w:trPr>
          <w:trHeight w:val="92"/>
        </w:trPr>
        <w:tc>
          <w:tcPr>
            <w:tcW w:w="2965" w:type="dxa"/>
          </w:tcPr>
          <w:p w14:paraId="000004A3"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On which platform(s) is this rumor spreading?</w:t>
            </w:r>
          </w:p>
        </w:tc>
        <w:tc>
          <w:tcPr>
            <w:tcW w:w="3212" w:type="dxa"/>
          </w:tcPr>
          <w:p w14:paraId="000004A4" w14:textId="77777777" w:rsidR="00877D52" w:rsidRPr="001660C1" w:rsidRDefault="00877D52">
            <w:pPr>
              <w:rPr>
                <w:rFonts w:asciiTheme="minorHAnsi" w:hAnsiTheme="minorHAnsi" w:cstheme="minorHAnsi"/>
                <w:sz w:val="24"/>
                <w:szCs w:val="24"/>
              </w:rPr>
            </w:pPr>
          </w:p>
        </w:tc>
        <w:tc>
          <w:tcPr>
            <w:tcW w:w="3178" w:type="dxa"/>
          </w:tcPr>
          <w:p w14:paraId="000004A5" w14:textId="77777777" w:rsidR="00877D52" w:rsidRPr="001660C1" w:rsidRDefault="00877D52">
            <w:pPr>
              <w:rPr>
                <w:rFonts w:asciiTheme="minorHAnsi" w:hAnsiTheme="minorHAnsi" w:cstheme="minorHAnsi"/>
                <w:sz w:val="24"/>
                <w:szCs w:val="24"/>
              </w:rPr>
            </w:pPr>
          </w:p>
        </w:tc>
      </w:tr>
      <w:tr w:rsidR="00877D52" w:rsidRPr="001660C1" w14:paraId="563F0A76" w14:textId="77777777">
        <w:trPr>
          <w:trHeight w:val="92"/>
        </w:trPr>
        <w:tc>
          <w:tcPr>
            <w:tcW w:w="2965" w:type="dxa"/>
          </w:tcPr>
          <w:p w14:paraId="000004A6"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Which communications channels will you prioritize for disseminating your message? </w:t>
            </w:r>
          </w:p>
        </w:tc>
        <w:tc>
          <w:tcPr>
            <w:tcW w:w="3212" w:type="dxa"/>
          </w:tcPr>
          <w:p w14:paraId="000004A7" w14:textId="77777777" w:rsidR="00877D52" w:rsidRPr="001660C1" w:rsidRDefault="00877D52">
            <w:pPr>
              <w:rPr>
                <w:rFonts w:asciiTheme="minorHAnsi" w:hAnsiTheme="minorHAnsi" w:cstheme="minorHAnsi"/>
                <w:sz w:val="24"/>
                <w:szCs w:val="24"/>
              </w:rPr>
            </w:pPr>
          </w:p>
          <w:p w14:paraId="000004A8" w14:textId="77777777" w:rsidR="00877D52" w:rsidRPr="001660C1" w:rsidRDefault="00877D52">
            <w:pPr>
              <w:rPr>
                <w:rFonts w:asciiTheme="minorHAnsi" w:hAnsiTheme="minorHAnsi" w:cstheme="minorHAnsi"/>
                <w:sz w:val="24"/>
                <w:szCs w:val="24"/>
              </w:rPr>
            </w:pPr>
          </w:p>
          <w:p w14:paraId="000004A9" w14:textId="77777777" w:rsidR="00877D52" w:rsidRPr="001660C1" w:rsidRDefault="00877D52">
            <w:pPr>
              <w:rPr>
                <w:rFonts w:asciiTheme="minorHAnsi" w:hAnsiTheme="minorHAnsi" w:cstheme="minorHAnsi"/>
                <w:sz w:val="24"/>
                <w:szCs w:val="24"/>
              </w:rPr>
            </w:pPr>
          </w:p>
          <w:p w14:paraId="000004AA" w14:textId="77777777" w:rsidR="00877D52" w:rsidRPr="001660C1" w:rsidRDefault="00877D52">
            <w:pPr>
              <w:rPr>
                <w:rFonts w:asciiTheme="minorHAnsi" w:hAnsiTheme="minorHAnsi" w:cstheme="minorHAnsi"/>
                <w:sz w:val="24"/>
                <w:szCs w:val="24"/>
              </w:rPr>
            </w:pPr>
          </w:p>
          <w:p w14:paraId="000004AB" w14:textId="77777777" w:rsidR="00877D52" w:rsidRPr="001660C1" w:rsidRDefault="00877D52">
            <w:pPr>
              <w:rPr>
                <w:rFonts w:asciiTheme="minorHAnsi" w:hAnsiTheme="minorHAnsi" w:cstheme="minorHAnsi"/>
                <w:sz w:val="24"/>
                <w:szCs w:val="24"/>
              </w:rPr>
            </w:pPr>
          </w:p>
          <w:p w14:paraId="000004AC" w14:textId="77777777" w:rsidR="00877D52" w:rsidRPr="001660C1" w:rsidRDefault="00877D52">
            <w:pPr>
              <w:rPr>
                <w:rFonts w:asciiTheme="minorHAnsi" w:hAnsiTheme="minorHAnsi" w:cstheme="minorHAnsi"/>
                <w:sz w:val="24"/>
                <w:szCs w:val="24"/>
              </w:rPr>
            </w:pPr>
          </w:p>
          <w:p w14:paraId="000004AD" w14:textId="77777777" w:rsidR="00877D52" w:rsidRPr="001660C1" w:rsidRDefault="00877D52">
            <w:pPr>
              <w:rPr>
                <w:rFonts w:asciiTheme="minorHAnsi" w:hAnsiTheme="minorHAnsi" w:cstheme="minorHAnsi"/>
                <w:sz w:val="24"/>
                <w:szCs w:val="24"/>
              </w:rPr>
            </w:pPr>
          </w:p>
          <w:p w14:paraId="000004AE" w14:textId="77777777" w:rsidR="00877D52" w:rsidRPr="001660C1" w:rsidRDefault="00877D52">
            <w:pPr>
              <w:rPr>
                <w:rFonts w:asciiTheme="minorHAnsi" w:hAnsiTheme="minorHAnsi" w:cstheme="minorHAnsi"/>
                <w:sz w:val="24"/>
                <w:szCs w:val="24"/>
              </w:rPr>
            </w:pPr>
          </w:p>
          <w:p w14:paraId="000004AF" w14:textId="77777777" w:rsidR="00877D52" w:rsidRPr="001660C1" w:rsidRDefault="00182113">
            <w:pPr>
              <w:tabs>
                <w:tab w:val="left" w:pos="1200"/>
              </w:tabs>
              <w:rPr>
                <w:rFonts w:asciiTheme="minorHAnsi" w:hAnsiTheme="minorHAnsi" w:cstheme="minorHAnsi"/>
                <w:sz w:val="24"/>
                <w:szCs w:val="24"/>
              </w:rPr>
            </w:pPr>
            <w:r w:rsidRPr="001660C1">
              <w:rPr>
                <w:rFonts w:asciiTheme="minorHAnsi" w:hAnsiTheme="minorHAnsi" w:cstheme="minorHAnsi"/>
                <w:sz w:val="24"/>
                <w:szCs w:val="24"/>
              </w:rPr>
              <w:tab/>
            </w:r>
          </w:p>
        </w:tc>
        <w:tc>
          <w:tcPr>
            <w:tcW w:w="3178" w:type="dxa"/>
          </w:tcPr>
          <w:p w14:paraId="000004B0"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Prioritize based on Q14 but add others, like partners’ preferred platforms. The format, character limits, structure, and framing of the message you develop in Q23 will depend on the communications channel you choose.</w:t>
            </w:r>
          </w:p>
          <w:p w14:paraId="000004B1" w14:textId="77777777" w:rsidR="00877D52" w:rsidRPr="001660C1" w:rsidRDefault="00877D52">
            <w:pPr>
              <w:rPr>
                <w:rFonts w:asciiTheme="minorHAnsi" w:hAnsiTheme="minorHAnsi" w:cstheme="minorHAnsi"/>
                <w:sz w:val="24"/>
                <w:szCs w:val="24"/>
              </w:rPr>
            </w:pPr>
          </w:p>
          <w:p w14:paraId="000004B2" w14:textId="3A95AC79" w:rsidR="00877D52" w:rsidRPr="001660C1" w:rsidRDefault="00877D52">
            <w:pPr>
              <w:rPr>
                <w:rFonts w:asciiTheme="minorHAnsi" w:hAnsiTheme="minorHAnsi" w:cstheme="minorHAnsi"/>
                <w:sz w:val="24"/>
                <w:szCs w:val="24"/>
              </w:rPr>
            </w:pPr>
          </w:p>
        </w:tc>
      </w:tr>
      <w:tr w:rsidR="00877D52" w:rsidRPr="001660C1" w14:paraId="4B81266F" w14:textId="77777777">
        <w:trPr>
          <w:trHeight w:val="92"/>
        </w:trPr>
        <w:tc>
          <w:tcPr>
            <w:tcW w:w="2965" w:type="dxa"/>
          </w:tcPr>
          <w:p w14:paraId="000004B3"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Which organizations, businesses, online or community influencers do priority audiences trust? List them in order of preference by audiences.</w:t>
            </w:r>
          </w:p>
        </w:tc>
        <w:tc>
          <w:tcPr>
            <w:tcW w:w="3212" w:type="dxa"/>
          </w:tcPr>
          <w:p w14:paraId="000004B4" w14:textId="77777777" w:rsidR="00877D52" w:rsidRPr="001660C1" w:rsidRDefault="00877D52">
            <w:pPr>
              <w:rPr>
                <w:rFonts w:asciiTheme="minorHAnsi" w:hAnsiTheme="minorHAnsi" w:cstheme="minorHAnsi"/>
                <w:sz w:val="24"/>
                <w:szCs w:val="24"/>
              </w:rPr>
            </w:pPr>
          </w:p>
        </w:tc>
        <w:tc>
          <w:tcPr>
            <w:tcW w:w="3178" w:type="dxa"/>
          </w:tcPr>
          <w:p w14:paraId="000004B5"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Co-create messages with these parties and include them as disseminators.</w:t>
            </w:r>
          </w:p>
        </w:tc>
      </w:tr>
      <w:tr w:rsidR="00877D52" w:rsidRPr="001660C1" w14:paraId="34AC5ACC" w14:textId="77777777">
        <w:trPr>
          <w:trHeight w:val="92"/>
        </w:trPr>
        <w:tc>
          <w:tcPr>
            <w:tcW w:w="2965" w:type="dxa"/>
          </w:tcPr>
          <w:p w14:paraId="000004B6"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List the trusted sources and partners that will serve as messengers.</w:t>
            </w:r>
          </w:p>
        </w:tc>
        <w:tc>
          <w:tcPr>
            <w:tcW w:w="3212" w:type="dxa"/>
          </w:tcPr>
          <w:p w14:paraId="000004B7" w14:textId="77777777" w:rsidR="00877D52" w:rsidRPr="001660C1" w:rsidRDefault="00877D52">
            <w:pPr>
              <w:rPr>
                <w:rFonts w:asciiTheme="minorHAnsi" w:hAnsiTheme="minorHAnsi" w:cstheme="minorHAnsi"/>
                <w:sz w:val="24"/>
                <w:szCs w:val="24"/>
              </w:rPr>
            </w:pPr>
          </w:p>
        </w:tc>
        <w:tc>
          <w:tcPr>
            <w:tcW w:w="3178" w:type="dxa"/>
          </w:tcPr>
          <w:p w14:paraId="000004B8" w14:textId="77777777" w:rsidR="00877D52" w:rsidRPr="001660C1" w:rsidRDefault="00877D52">
            <w:pPr>
              <w:rPr>
                <w:rFonts w:asciiTheme="minorHAnsi" w:hAnsiTheme="minorHAnsi" w:cstheme="minorHAnsi"/>
                <w:sz w:val="24"/>
                <w:szCs w:val="24"/>
              </w:rPr>
            </w:pPr>
          </w:p>
        </w:tc>
      </w:tr>
      <w:tr w:rsidR="00877D52" w:rsidRPr="001660C1" w14:paraId="53242238" w14:textId="77777777">
        <w:trPr>
          <w:trHeight w:val="92"/>
        </w:trPr>
        <w:tc>
          <w:tcPr>
            <w:tcW w:w="2965" w:type="dxa"/>
          </w:tcPr>
          <w:p w14:paraId="000004B9"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lastRenderedPageBreak/>
              <w:t>List other considerations that inform your message dissemination strategy.</w:t>
            </w:r>
          </w:p>
        </w:tc>
        <w:tc>
          <w:tcPr>
            <w:tcW w:w="3212" w:type="dxa"/>
          </w:tcPr>
          <w:p w14:paraId="000004BA" w14:textId="77777777" w:rsidR="00877D52" w:rsidRPr="001660C1" w:rsidRDefault="00877D52">
            <w:pPr>
              <w:rPr>
                <w:rFonts w:asciiTheme="minorHAnsi" w:hAnsiTheme="minorHAnsi" w:cstheme="minorHAnsi"/>
                <w:sz w:val="24"/>
                <w:szCs w:val="24"/>
              </w:rPr>
            </w:pPr>
          </w:p>
        </w:tc>
        <w:tc>
          <w:tcPr>
            <w:tcW w:w="3178" w:type="dxa"/>
          </w:tcPr>
          <w:p w14:paraId="000004BB" w14:textId="77777777" w:rsidR="00877D52" w:rsidRPr="001660C1" w:rsidRDefault="00877D52">
            <w:pPr>
              <w:rPr>
                <w:rFonts w:asciiTheme="minorHAnsi" w:hAnsiTheme="minorHAnsi" w:cstheme="minorHAnsi"/>
                <w:sz w:val="24"/>
                <w:szCs w:val="24"/>
              </w:rPr>
            </w:pPr>
          </w:p>
        </w:tc>
      </w:tr>
      <w:tr w:rsidR="00877D52" w:rsidRPr="001660C1" w14:paraId="2C419D94" w14:textId="77777777">
        <w:trPr>
          <w:trHeight w:val="92"/>
        </w:trPr>
        <w:tc>
          <w:tcPr>
            <w:tcW w:w="2965" w:type="dxa"/>
          </w:tcPr>
          <w:p w14:paraId="000004BC"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Are your priority audiences’ motivations to change behaviors and beliefs driven by specific benefits or moral values?</w:t>
            </w:r>
          </w:p>
        </w:tc>
        <w:tc>
          <w:tcPr>
            <w:tcW w:w="3212" w:type="dxa"/>
          </w:tcPr>
          <w:p w14:paraId="000004BD" w14:textId="77777777" w:rsidR="00877D52" w:rsidRPr="001660C1" w:rsidRDefault="00877D52">
            <w:pPr>
              <w:rPr>
                <w:rFonts w:asciiTheme="minorHAnsi" w:hAnsiTheme="minorHAnsi" w:cstheme="minorHAnsi"/>
                <w:sz w:val="24"/>
                <w:szCs w:val="24"/>
              </w:rPr>
            </w:pPr>
          </w:p>
        </w:tc>
        <w:tc>
          <w:tcPr>
            <w:tcW w:w="3178" w:type="dxa"/>
          </w:tcPr>
          <w:p w14:paraId="000004BE"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If YES, use gain framing or moral reframing techniques for your message.</w:t>
            </w:r>
          </w:p>
          <w:p w14:paraId="000004BF" w14:textId="77777777" w:rsidR="00877D52" w:rsidRPr="001660C1" w:rsidRDefault="00877D52">
            <w:pPr>
              <w:rPr>
                <w:rFonts w:asciiTheme="minorHAnsi" w:hAnsiTheme="minorHAnsi" w:cstheme="minorHAnsi"/>
                <w:sz w:val="24"/>
                <w:szCs w:val="24"/>
              </w:rPr>
            </w:pPr>
          </w:p>
          <w:p w14:paraId="000004C0"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If NO, use other message framing strategies.</w:t>
            </w:r>
          </w:p>
        </w:tc>
      </w:tr>
      <w:tr w:rsidR="00877D52" w:rsidRPr="001660C1" w14:paraId="6C470B6F" w14:textId="77777777">
        <w:trPr>
          <w:trHeight w:val="92"/>
        </w:trPr>
        <w:tc>
          <w:tcPr>
            <w:tcW w:w="2965" w:type="dxa"/>
          </w:tcPr>
          <w:p w14:paraId="000004C1"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List any message framing strategies you will incorporate into your message and why.</w:t>
            </w:r>
          </w:p>
        </w:tc>
        <w:tc>
          <w:tcPr>
            <w:tcW w:w="3212" w:type="dxa"/>
          </w:tcPr>
          <w:p w14:paraId="000004C2" w14:textId="77777777" w:rsidR="00877D52" w:rsidRPr="001660C1" w:rsidRDefault="00877D52">
            <w:pPr>
              <w:rPr>
                <w:rFonts w:asciiTheme="minorHAnsi" w:hAnsiTheme="minorHAnsi" w:cstheme="minorHAnsi"/>
                <w:sz w:val="24"/>
                <w:szCs w:val="24"/>
              </w:rPr>
            </w:pPr>
          </w:p>
        </w:tc>
        <w:tc>
          <w:tcPr>
            <w:tcW w:w="3178" w:type="dxa"/>
            <w:vMerge w:val="restart"/>
          </w:tcPr>
          <w:p w14:paraId="000004C3" w14:textId="77777777" w:rsidR="00877D52" w:rsidRPr="001660C1" w:rsidRDefault="00182113">
            <w:pPr>
              <w:rPr>
                <w:rFonts w:asciiTheme="minorHAnsi" w:eastAsia="Helvetica Neue" w:hAnsiTheme="minorHAnsi" w:cstheme="minorHAnsi"/>
                <w:color w:val="000000"/>
                <w:sz w:val="24"/>
                <w:szCs w:val="24"/>
                <w:u w:val="single"/>
              </w:rPr>
            </w:pPr>
            <w:r w:rsidRPr="001660C1">
              <w:rPr>
                <w:rFonts w:asciiTheme="minorHAnsi" w:hAnsiTheme="minorHAnsi" w:cstheme="minorHAnsi"/>
                <w:sz w:val="24"/>
                <w:szCs w:val="24"/>
              </w:rPr>
              <w:t>Consider the motivations of your priority audiences. Use resources from Appendix D: Message Framing Strategies and Templates.</w:t>
            </w:r>
          </w:p>
        </w:tc>
      </w:tr>
      <w:tr w:rsidR="00877D52" w:rsidRPr="001660C1" w14:paraId="7C8E84E7" w14:textId="77777777">
        <w:trPr>
          <w:trHeight w:val="92"/>
        </w:trPr>
        <w:tc>
          <w:tcPr>
            <w:tcW w:w="2965" w:type="dxa"/>
          </w:tcPr>
          <w:p w14:paraId="000004C4"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List any message framing templates you might use to create your message.</w:t>
            </w:r>
          </w:p>
        </w:tc>
        <w:tc>
          <w:tcPr>
            <w:tcW w:w="3212" w:type="dxa"/>
          </w:tcPr>
          <w:p w14:paraId="000004C5" w14:textId="77777777" w:rsidR="00877D52" w:rsidRPr="001660C1" w:rsidRDefault="00877D52">
            <w:pPr>
              <w:rPr>
                <w:rFonts w:asciiTheme="minorHAnsi" w:hAnsiTheme="minorHAnsi" w:cstheme="minorHAnsi"/>
                <w:sz w:val="24"/>
                <w:szCs w:val="24"/>
              </w:rPr>
            </w:pPr>
          </w:p>
        </w:tc>
        <w:tc>
          <w:tcPr>
            <w:tcW w:w="3178" w:type="dxa"/>
            <w:vMerge/>
          </w:tcPr>
          <w:p w14:paraId="000004C6" w14:textId="77777777" w:rsidR="00877D52" w:rsidRPr="001660C1" w:rsidRDefault="00877D52">
            <w:pPr>
              <w:widowControl w:val="0"/>
              <w:pBdr>
                <w:top w:val="nil"/>
                <w:left w:val="nil"/>
                <w:bottom w:val="nil"/>
                <w:right w:val="nil"/>
                <w:between w:val="nil"/>
              </w:pBdr>
              <w:spacing w:after="0"/>
              <w:rPr>
                <w:rFonts w:asciiTheme="minorHAnsi" w:hAnsiTheme="minorHAnsi" w:cstheme="minorHAnsi"/>
                <w:sz w:val="24"/>
                <w:szCs w:val="24"/>
              </w:rPr>
            </w:pPr>
          </w:p>
        </w:tc>
      </w:tr>
      <w:tr w:rsidR="00877D52" w:rsidRPr="001660C1" w14:paraId="028D7B32" w14:textId="77777777">
        <w:trPr>
          <w:trHeight w:val="92"/>
        </w:trPr>
        <w:tc>
          <w:tcPr>
            <w:tcW w:w="2965" w:type="dxa"/>
          </w:tcPr>
          <w:p w14:paraId="000004C7"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How will you tailor your message to match your priority audiences? </w:t>
            </w:r>
          </w:p>
        </w:tc>
        <w:tc>
          <w:tcPr>
            <w:tcW w:w="3212" w:type="dxa"/>
          </w:tcPr>
          <w:p w14:paraId="000004C8" w14:textId="77777777" w:rsidR="00877D52" w:rsidRPr="001660C1" w:rsidRDefault="00877D52">
            <w:pPr>
              <w:rPr>
                <w:rFonts w:asciiTheme="minorHAnsi" w:hAnsiTheme="minorHAnsi" w:cstheme="minorHAnsi"/>
                <w:sz w:val="24"/>
                <w:szCs w:val="24"/>
              </w:rPr>
            </w:pPr>
          </w:p>
        </w:tc>
        <w:tc>
          <w:tcPr>
            <w:tcW w:w="3178" w:type="dxa"/>
          </w:tcPr>
          <w:p w14:paraId="000004C9"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Remember to tailor based on your answers to Q15-18.</w:t>
            </w:r>
          </w:p>
        </w:tc>
      </w:tr>
      <w:tr w:rsidR="00877D52" w:rsidRPr="001660C1" w14:paraId="08BBE896" w14:textId="77777777">
        <w:trPr>
          <w:trHeight w:val="92"/>
        </w:trPr>
        <w:tc>
          <w:tcPr>
            <w:tcW w:w="2965" w:type="dxa"/>
          </w:tcPr>
          <w:p w14:paraId="000004CA"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Share the message(s) you have created. State the target audience(s) and dissemination channel(s) for each.</w:t>
            </w:r>
          </w:p>
        </w:tc>
        <w:tc>
          <w:tcPr>
            <w:tcW w:w="3212" w:type="dxa"/>
          </w:tcPr>
          <w:p w14:paraId="000004CB" w14:textId="77777777" w:rsidR="00877D52" w:rsidRPr="001660C1" w:rsidRDefault="00877D52">
            <w:pPr>
              <w:rPr>
                <w:rFonts w:asciiTheme="minorHAnsi" w:hAnsiTheme="minorHAnsi" w:cstheme="minorHAnsi"/>
                <w:sz w:val="24"/>
                <w:szCs w:val="24"/>
              </w:rPr>
            </w:pPr>
          </w:p>
        </w:tc>
        <w:tc>
          <w:tcPr>
            <w:tcW w:w="3178" w:type="dxa"/>
          </w:tcPr>
          <w:p w14:paraId="000004CC"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Adapt based on your communications channels from Q15 and message framing techniques from Q19-22.  </w:t>
            </w:r>
          </w:p>
        </w:tc>
      </w:tr>
      <w:tr w:rsidR="00877D52" w:rsidRPr="001660C1" w14:paraId="2BD6778C" w14:textId="77777777">
        <w:trPr>
          <w:trHeight w:val="92"/>
        </w:trPr>
        <w:tc>
          <w:tcPr>
            <w:tcW w:w="2965" w:type="dxa"/>
          </w:tcPr>
          <w:p w14:paraId="000004CD"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Did you incorporate good practices related to language, tone, visuals, structure, etc.?</w:t>
            </w:r>
          </w:p>
        </w:tc>
        <w:tc>
          <w:tcPr>
            <w:tcW w:w="3212" w:type="dxa"/>
          </w:tcPr>
          <w:p w14:paraId="000004CE" w14:textId="77777777" w:rsidR="00877D52" w:rsidRPr="001660C1" w:rsidRDefault="00877D52">
            <w:pPr>
              <w:rPr>
                <w:rFonts w:asciiTheme="minorHAnsi" w:hAnsiTheme="minorHAnsi" w:cstheme="minorHAnsi"/>
                <w:sz w:val="24"/>
                <w:szCs w:val="24"/>
              </w:rPr>
            </w:pPr>
          </w:p>
        </w:tc>
        <w:tc>
          <w:tcPr>
            <w:tcW w:w="3178" w:type="dxa"/>
          </w:tcPr>
          <w:p w14:paraId="000004CF"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t xml:space="preserve">If YES, proceed to dissemination. </w:t>
            </w:r>
          </w:p>
          <w:p w14:paraId="000004D0" w14:textId="77777777" w:rsidR="00877D52" w:rsidRPr="001660C1" w:rsidRDefault="00877D52">
            <w:pPr>
              <w:rPr>
                <w:rFonts w:asciiTheme="minorHAnsi" w:hAnsiTheme="minorHAnsi" w:cstheme="minorHAnsi"/>
                <w:sz w:val="24"/>
                <w:szCs w:val="24"/>
              </w:rPr>
            </w:pPr>
          </w:p>
          <w:p w14:paraId="000004D1"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lastRenderedPageBreak/>
              <w:t>If NO, incorporate good practices for quality assurance or accept consequences of not doing so.</w:t>
            </w:r>
          </w:p>
        </w:tc>
      </w:tr>
      <w:tr w:rsidR="00877D52" w:rsidRPr="001660C1" w14:paraId="5DB4F10B" w14:textId="77777777">
        <w:trPr>
          <w:trHeight w:val="539"/>
        </w:trPr>
        <w:tc>
          <w:tcPr>
            <w:tcW w:w="2965" w:type="dxa"/>
          </w:tcPr>
          <w:p w14:paraId="000004D2" w14:textId="77777777" w:rsidR="00877D52" w:rsidRPr="001660C1" w:rsidRDefault="00182113">
            <w:pPr>
              <w:rPr>
                <w:rFonts w:asciiTheme="minorHAnsi" w:hAnsiTheme="minorHAnsi" w:cstheme="minorHAnsi"/>
                <w:sz w:val="24"/>
                <w:szCs w:val="24"/>
              </w:rPr>
            </w:pPr>
            <w:r w:rsidRPr="001660C1">
              <w:rPr>
                <w:rFonts w:asciiTheme="minorHAnsi" w:hAnsiTheme="minorHAnsi" w:cstheme="minorHAnsi"/>
                <w:sz w:val="24"/>
                <w:szCs w:val="24"/>
              </w:rPr>
              <w:lastRenderedPageBreak/>
              <w:t>What are some underlying assumptions of your message?</w:t>
            </w:r>
          </w:p>
        </w:tc>
        <w:tc>
          <w:tcPr>
            <w:tcW w:w="3212" w:type="dxa"/>
          </w:tcPr>
          <w:p w14:paraId="000004D3" w14:textId="77777777" w:rsidR="00877D52" w:rsidRPr="001660C1" w:rsidRDefault="00877D52">
            <w:pPr>
              <w:rPr>
                <w:rFonts w:asciiTheme="minorHAnsi" w:hAnsiTheme="minorHAnsi" w:cstheme="minorHAnsi"/>
                <w:sz w:val="24"/>
                <w:szCs w:val="24"/>
              </w:rPr>
            </w:pPr>
          </w:p>
        </w:tc>
        <w:tc>
          <w:tcPr>
            <w:tcW w:w="3178" w:type="dxa"/>
          </w:tcPr>
          <w:p w14:paraId="000004D4" w14:textId="77777777" w:rsidR="00877D52" w:rsidRPr="001660C1" w:rsidRDefault="00877D52">
            <w:pPr>
              <w:rPr>
                <w:rFonts w:asciiTheme="minorHAnsi" w:hAnsiTheme="minorHAnsi" w:cstheme="minorHAnsi"/>
                <w:sz w:val="24"/>
                <w:szCs w:val="24"/>
              </w:rPr>
            </w:pPr>
          </w:p>
        </w:tc>
      </w:tr>
      <w:tr w:rsidR="00877D52" w:rsidRPr="001660C1" w14:paraId="019010A0" w14:textId="77777777">
        <w:trPr>
          <w:trHeight w:val="800"/>
        </w:trPr>
        <w:tc>
          <w:tcPr>
            <w:tcW w:w="2965" w:type="dxa"/>
          </w:tcPr>
          <w:p w14:paraId="000004D5" w14:textId="77777777" w:rsidR="00877D52" w:rsidRPr="001660C1" w:rsidRDefault="00182113">
            <w:pPr>
              <w:spacing w:before="80" w:after="80"/>
              <w:rPr>
                <w:rFonts w:asciiTheme="minorHAnsi" w:hAnsiTheme="minorHAnsi" w:cstheme="minorHAnsi"/>
                <w:sz w:val="24"/>
                <w:szCs w:val="24"/>
              </w:rPr>
            </w:pPr>
            <w:r w:rsidRPr="001660C1">
              <w:rPr>
                <w:rFonts w:asciiTheme="minorHAnsi" w:hAnsiTheme="minorHAnsi" w:cstheme="minorHAnsi"/>
                <w:sz w:val="24"/>
                <w:szCs w:val="24"/>
              </w:rPr>
              <w:t>What are some potential pitfalls of your message and how will you address them (if at all)?</w:t>
            </w:r>
          </w:p>
        </w:tc>
        <w:tc>
          <w:tcPr>
            <w:tcW w:w="3212" w:type="dxa"/>
          </w:tcPr>
          <w:p w14:paraId="000004D6" w14:textId="77777777" w:rsidR="00877D52" w:rsidRPr="001660C1" w:rsidRDefault="00877D52">
            <w:pPr>
              <w:rPr>
                <w:rFonts w:asciiTheme="minorHAnsi" w:hAnsiTheme="minorHAnsi" w:cstheme="minorHAnsi"/>
                <w:sz w:val="24"/>
                <w:szCs w:val="24"/>
              </w:rPr>
            </w:pPr>
          </w:p>
        </w:tc>
        <w:tc>
          <w:tcPr>
            <w:tcW w:w="3178" w:type="dxa"/>
          </w:tcPr>
          <w:p w14:paraId="000004D7" w14:textId="77777777" w:rsidR="00877D52" w:rsidRPr="001660C1" w:rsidRDefault="00877D52">
            <w:pPr>
              <w:rPr>
                <w:rFonts w:asciiTheme="minorHAnsi" w:hAnsiTheme="minorHAnsi" w:cstheme="minorHAnsi"/>
                <w:sz w:val="24"/>
                <w:szCs w:val="24"/>
              </w:rPr>
            </w:pPr>
          </w:p>
        </w:tc>
      </w:tr>
    </w:tbl>
    <w:p w14:paraId="000004D8" w14:textId="77777777" w:rsidR="00877D52" w:rsidRDefault="00877D52">
      <w:pPr>
        <w:rPr>
          <w:sz w:val="24"/>
          <w:szCs w:val="24"/>
        </w:rPr>
        <w:sectPr w:rsidR="00877D52">
          <w:pgSz w:w="12240" w:h="15840"/>
          <w:pgMar w:top="1800" w:right="1440" w:bottom="1872" w:left="1440" w:header="720" w:footer="0" w:gutter="0"/>
          <w:cols w:space="720"/>
        </w:sectPr>
      </w:pPr>
    </w:p>
    <w:p w14:paraId="000004D9" w14:textId="77777777" w:rsidR="00877D52" w:rsidRDefault="00182113">
      <w:pPr>
        <w:pStyle w:val="Heading1"/>
      </w:pPr>
      <w:bookmarkStart w:id="54" w:name="_Toc225761065"/>
      <w:r>
        <w:rPr>
          <w:sz w:val="56"/>
          <w:szCs w:val="56"/>
        </w:rPr>
        <w:lastRenderedPageBreak/>
        <w:t>Appendix I: Template Instructions</w:t>
      </w:r>
      <w:bookmarkEnd w:id="54"/>
    </w:p>
    <w:p w14:paraId="000004DA" w14:textId="77777777" w:rsidR="00877D52" w:rsidRDefault="00182113">
      <w:pPr>
        <w:spacing w:before="120"/>
        <w:rPr>
          <w:b/>
          <w:bCs/>
          <w:i/>
          <w:iCs/>
          <w:sz w:val="24"/>
          <w:szCs w:val="24"/>
        </w:rPr>
      </w:pPr>
      <w:r>
        <w:rPr>
          <w:sz w:val="24"/>
          <w:szCs w:val="24"/>
        </w:rPr>
        <w:t>The Region 4AB Public Health Emergency Preparedness Coalition has developed a template for local jurisdictions to create a customized Crisis and Emergency Risk Communication Plan. This document meets the requirements set forth by the Massachusetts Department of Public Health.</w:t>
      </w:r>
    </w:p>
    <w:p w14:paraId="000004DB" w14:textId="77777777" w:rsidR="00877D52" w:rsidRDefault="00182113">
      <w:pPr>
        <w:spacing w:before="240"/>
        <w:rPr>
          <w:sz w:val="24"/>
          <w:szCs w:val="24"/>
        </w:rPr>
      </w:pPr>
      <w:r>
        <w:rPr>
          <w:sz w:val="24"/>
          <w:szCs w:val="24"/>
        </w:rPr>
        <w:t xml:space="preserve">This template is only a suggestion and can be reformatted; you may add/change/delete content or use provided content to enhance any existing plans you may already have. In general, any sections or content that is not relevant to your organization/jurisdiction can be updated or deleted. </w:t>
      </w:r>
    </w:p>
    <w:p w14:paraId="000004DC" w14:textId="77777777" w:rsidR="00877D52" w:rsidRDefault="00182113">
      <w:pPr>
        <w:spacing w:after="0"/>
        <w:jc w:val="center"/>
        <w:rPr>
          <w:b/>
          <w:bCs/>
          <w:i/>
          <w:iCs/>
          <w:sz w:val="24"/>
          <w:szCs w:val="24"/>
        </w:rPr>
      </w:pPr>
      <w:r>
        <w:rPr>
          <w:b/>
          <w:bCs/>
          <w:i/>
          <w:iCs/>
          <w:sz w:val="24"/>
          <w:szCs w:val="24"/>
        </w:rPr>
        <w:t xml:space="preserve">Note: this plan is only a template and </w:t>
      </w:r>
      <w:r>
        <w:rPr>
          <w:b/>
          <w:bCs/>
          <w:i/>
          <w:iCs/>
          <w:sz w:val="24"/>
          <w:szCs w:val="24"/>
          <w:u w:val="single"/>
        </w:rPr>
        <w:t>must</w:t>
      </w:r>
      <w:r>
        <w:rPr>
          <w:b/>
          <w:bCs/>
          <w:i/>
          <w:iCs/>
          <w:sz w:val="24"/>
          <w:szCs w:val="24"/>
        </w:rPr>
        <w:t xml:space="preserve"> be reviewed and edited </w:t>
      </w:r>
    </w:p>
    <w:p w14:paraId="000004DD" w14:textId="77777777" w:rsidR="00877D52" w:rsidRDefault="00182113">
      <w:pPr>
        <w:jc w:val="center"/>
        <w:rPr>
          <w:b/>
          <w:bCs/>
          <w:i/>
          <w:iCs/>
          <w:sz w:val="24"/>
          <w:szCs w:val="24"/>
        </w:rPr>
      </w:pPr>
      <w:r>
        <w:rPr>
          <w:b/>
          <w:bCs/>
          <w:i/>
          <w:iCs/>
          <w:sz w:val="24"/>
          <w:szCs w:val="24"/>
        </w:rPr>
        <w:t>with content specific to your organization/jurisdiction before finalizing.</w:t>
      </w:r>
    </w:p>
    <w:p w14:paraId="000004DE" w14:textId="77777777" w:rsidR="00877D52" w:rsidRDefault="00182113">
      <w:pPr>
        <w:spacing w:before="240" w:after="0"/>
        <w:rPr>
          <w:b/>
          <w:bCs/>
          <w:sz w:val="24"/>
          <w:szCs w:val="24"/>
        </w:rPr>
      </w:pPr>
      <w:r>
        <w:rPr>
          <w:b/>
          <w:bCs/>
          <w:sz w:val="24"/>
          <w:szCs w:val="24"/>
        </w:rPr>
        <w:t>Overarching Document Guidance:</w:t>
      </w:r>
    </w:p>
    <w:p w14:paraId="000004DF" w14:textId="77777777" w:rsidR="00877D52" w:rsidRDefault="00182113">
      <w:pPr>
        <w:numPr>
          <w:ilvl w:val="0"/>
          <w:numId w:val="47"/>
        </w:numPr>
        <w:pBdr>
          <w:top w:val="nil"/>
          <w:left w:val="nil"/>
          <w:bottom w:val="nil"/>
          <w:right w:val="nil"/>
          <w:between w:val="nil"/>
        </w:pBdr>
        <w:spacing w:after="0" w:line="259" w:lineRule="auto"/>
        <w:rPr>
          <w:color w:val="000000"/>
          <w:sz w:val="24"/>
          <w:szCs w:val="24"/>
        </w:rPr>
      </w:pPr>
      <w:r>
        <w:rPr>
          <w:color w:val="000000"/>
          <w:sz w:val="24"/>
          <w:szCs w:val="24"/>
        </w:rPr>
        <w:t>It is suggested that you do not develop this plan “in a bubble” – engage key stakeholders to provide information and feedback, especially any identified public information officers and/or spokespersons from your agency. Consider also speaking with your jurisdiction’s Emergency Management point of contact.</w:t>
      </w:r>
    </w:p>
    <w:p w14:paraId="000004E0" w14:textId="77777777" w:rsidR="00877D52" w:rsidRDefault="00182113">
      <w:pPr>
        <w:numPr>
          <w:ilvl w:val="0"/>
          <w:numId w:val="47"/>
        </w:numPr>
        <w:pBdr>
          <w:top w:val="nil"/>
          <w:left w:val="nil"/>
          <w:bottom w:val="nil"/>
          <w:right w:val="nil"/>
          <w:between w:val="nil"/>
        </w:pBdr>
        <w:spacing w:after="0" w:line="259" w:lineRule="auto"/>
        <w:rPr>
          <w:color w:val="000000"/>
          <w:sz w:val="24"/>
          <w:szCs w:val="24"/>
        </w:rPr>
      </w:pPr>
      <w:r>
        <w:rPr>
          <w:color w:val="000000"/>
          <w:sz w:val="24"/>
          <w:szCs w:val="24"/>
        </w:rPr>
        <w:t xml:space="preserve">Identify if this plan will be freestanding or an annex to the All-Hazards Public Health Emergency Response Framework or comparable plan. </w:t>
      </w:r>
    </w:p>
    <w:p w14:paraId="000004E1" w14:textId="77777777" w:rsidR="00877D52" w:rsidRDefault="00182113">
      <w:pPr>
        <w:numPr>
          <w:ilvl w:val="0"/>
          <w:numId w:val="47"/>
        </w:numPr>
        <w:pBdr>
          <w:top w:val="nil"/>
          <w:left w:val="nil"/>
          <w:bottom w:val="nil"/>
          <w:right w:val="nil"/>
          <w:between w:val="nil"/>
        </w:pBdr>
        <w:spacing w:after="0" w:line="259" w:lineRule="auto"/>
        <w:rPr>
          <w:color w:val="000000"/>
          <w:sz w:val="24"/>
          <w:szCs w:val="24"/>
        </w:rPr>
      </w:pPr>
      <w:r>
        <w:rPr>
          <w:color w:val="000000"/>
          <w:sz w:val="24"/>
          <w:szCs w:val="24"/>
        </w:rPr>
        <w:t xml:space="preserve">Any text that is highlighted </w:t>
      </w:r>
      <w:r>
        <w:rPr>
          <w:color w:val="000000"/>
          <w:sz w:val="24"/>
          <w:szCs w:val="24"/>
          <w:highlight w:val="yellow"/>
        </w:rPr>
        <w:t>yellow</w:t>
      </w:r>
      <w:r>
        <w:rPr>
          <w:color w:val="000000"/>
          <w:sz w:val="24"/>
          <w:szCs w:val="24"/>
        </w:rPr>
        <w:t xml:space="preserve"> should be reviewed and organization/jurisdiction names and/or information should be added here. Remove highlight once information is customized.   </w:t>
      </w:r>
    </w:p>
    <w:p w14:paraId="000004E2" w14:textId="77777777" w:rsidR="00877D52" w:rsidRDefault="00182113">
      <w:pPr>
        <w:numPr>
          <w:ilvl w:val="0"/>
          <w:numId w:val="47"/>
        </w:numPr>
        <w:pBdr>
          <w:top w:val="nil"/>
          <w:left w:val="nil"/>
          <w:bottom w:val="nil"/>
          <w:right w:val="nil"/>
          <w:between w:val="nil"/>
        </w:pBdr>
        <w:spacing w:after="0" w:line="259" w:lineRule="auto"/>
        <w:rPr>
          <w:color w:val="000000"/>
          <w:sz w:val="24"/>
          <w:szCs w:val="24"/>
        </w:rPr>
      </w:pPr>
      <w:r>
        <w:rPr>
          <w:color w:val="000000"/>
          <w:sz w:val="24"/>
          <w:szCs w:val="24"/>
        </w:rPr>
        <w:t xml:space="preserve">Delete any content that is not applicable to your jurisdiction. Add any additional information you think is important.  </w:t>
      </w:r>
    </w:p>
    <w:p w14:paraId="000004E3" w14:textId="77777777" w:rsidR="00877D52" w:rsidRDefault="00182113">
      <w:pPr>
        <w:numPr>
          <w:ilvl w:val="0"/>
          <w:numId w:val="47"/>
        </w:numPr>
        <w:pBdr>
          <w:top w:val="nil"/>
          <w:left w:val="nil"/>
          <w:bottom w:val="nil"/>
          <w:right w:val="nil"/>
          <w:between w:val="nil"/>
        </w:pBdr>
        <w:spacing w:after="0" w:line="259" w:lineRule="auto"/>
        <w:rPr>
          <w:color w:val="000000"/>
          <w:sz w:val="24"/>
          <w:szCs w:val="24"/>
        </w:rPr>
      </w:pPr>
      <w:r>
        <w:rPr>
          <w:color w:val="000000"/>
          <w:sz w:val="24"/>
          <w:szCs w:val="24"/>
        </w:rPr>
        <w:t>After making final edits, we suggest running spellcheck on the document.</w:t>
      </w:r>
    </w:p>
    <w:p w14:paraId="000004E4" w14:textId="77777777" w:rsidR="00877D52" w:rsidRDefault="00182113">
      <w:pPr>
        <w:numPr>
          <w:ilvl w:val="0"/>
          <w:numId w:val="47"/>
        </w:numPr>
        <w:pBdr>
          <w:top w:val="nil"/>
          <w:left w:val="nil"/>
          <w:bottom w:val="nil"/>
          <w:right w:val="nil"/>
          <w:between w:val="nil"/>
        </w:pBdr>
        <w:spacing w:after="0" w:line="259" w:lineRule="auto"/>
        <w:rPr>
          <w:color w:val="000000"/>
          <w:sz w:val="24"/>
          <w:szCs w:val="24"/>
        </w:rPr>
      </w:pPr>
      <w:r>
        <w:rPr>
          <w:color w:val="000000"/>
          <w:sz w:val="24"/>
          <w:szCs w:val="24"/>
        </w:rPr>
        <w:t>After making final edits, we suggest right-clicking each table of contents and selecting “update table” to ensure page numbers and section headers are updated.</w:t>
      </w:r>
    </w:p>
    <w:p w14:paraId="000004E5" w14:textId="77777777" w:rsidR="00877D52" w:rsidRDefault="00182113">
      <w:pPr>
        <w:numPr>
          <w:ilvl w:val="0"/>
          <w:numId w:val="47"/>
        </w:numPr>
        <w:pBdr>
          <w:top w:val="nil"/>
          <w:left w:val="nil"/>
          <w:bottom w:val="nil"/>
          <w:right w:val="nil"/>
          <w:between w:val="nil"/>
        </w:pBdr>
        <w:spacing w:after="0" w:line="259" w:lineRule="auto"/>
        <w:rPr>
          <w:color w:val="000000"/>
          <w:sz w:val="24"/>
          <w:szCs w:val="24"/>
        </w:rPr>
      </w:pPr>
      <w:r>
        <w:rPr>
          <w:color w:val="000000"/>
          <w:sz w:val="24"/>
          <w:szCs w:val="24"/>
        </w:rPr>
        <w:t xml:space="preserve">Once all final edits are completed, document the date and edits in the Record of Changes. It is also suggested that you provide this plan to internal stakeholders for final review prior to approval.  </w:t>
      </w:r>
    </w:p>
    <w:p w14:paraId="000004E6" w14:textId="77777777" w:rsidR="00877D52" w:rsidRDefault="00182113">
      <w:pPr>
        <w:numPr>
          <w:ilvl w:val="0"/>
          <w:numId w:val="47"/>
        </w:numPr>
        <w:pBdr>
          <w:top w:val="nil"/>
          <w:left w:val="nil"/>
          <w:bottom w:val="nil"/>
          <w:right w:val="nil"/>
          <w:between w:val="nil"/>
        </w:pBdr>
        <w:spacing w:after="160" w:line="259" w:lineRule="auto"/>
        <w:rPr>
          <w:color w:val="000000"/>
          <w:sz w:val="24"/>
          <w:szCs w:val="24"/>
        </w:rPr>
      </w:pPr>
      <w:r>
        <w:rPr>
          <w:color w:val="000000"/>
          <w:sz w:val="24"/>
          <w:szCs w:val="24"/>
        </w:rPr>
        <w:t xml:space="preserve">You may delete this Appendix H: Template Instructions after customizing the document. </w:t>
      </w:r>
    </w:p>
    <w:sectPr w:rsidR="00877D52">
      <w:pgSz w:w="12240" w:h="15840"/>
      <w:pgMar w:top="1800" w:right="1440" w:bottom="1872" w:left="1440" w:header="72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iza Coll" w:date="2025-10-22T13:20:00Z" w:initials="">
    <w:p w14:paraId="0000050E"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Note to Jurisdictional Planner: feel free to modify the cover, font, colors, and anything to be consistent with jurisdictional branding guidelines</w:t>
      </w:r>
    </w:p>
  </w:comment>
  <w:comment w:id="10" w:author="Eliza Coll" w:date="2026-03-06T15:07:00Z" w:initials="">
    <w:p w14:paraId="000004FF"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Communities: review and update these to reflect local personnel and capabilities.</w:t>
      </w:r>
    </w:p>
  </w:comment>
  <w:comment w:id="12" w:author="Eliza Coll" w:date="2023-03-19T13:12:00Z" w:initials="">
    <w:p w14:paraId="000004F8"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Communities: describe your organization PIO staffing</w:t>
      </w:r>
    </w:p>
  </w:comment>
  <w:comment w:id="13" w:author="Eliza Coll" w:date="2023-04-04T09:08:00Z" w:initials="">
    <w:p w14:paraId="000004F6"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Communities: complete this table based on personnel and available resources. Recommendation to list the Department/Role versus individual names.</w:t>
      </w:r>
    </w:p>
  </w:comment>
  <w:comment w:id="15" w:author="Eliza Coll" w:date="2023-04-04T09:08:00Z" w:initials="">
    <w:p w14:paraId="00000506"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Communities: complete this table by entering an "X" in the appropriate column and adding any relevant details (e.g., who owns or maintains the system, number or links, authority to post)</w:t>
      </w:r>
    </w:p>
  </w:comment>
  <w:comment w:id="18" w:author="Eliza Coll" w:date="2026-03-06T15:10:00Z" w:initials="">
    <w:p w14:paraId="000004F7"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Communities: complete this table based on existing local partnerships, community based organizations, faith based organizations, or other public information resources.</w:t>
      </w:r>
    </w:p>
  </w:comment>
  <w:comment w:id="20" w:author="Eliza Coll" w:date="2026-03-08T21:21:00Z" w:initials="">
    <w:p w14:paraId="000004F9"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 xml:space="preserve">Communities: you may access your profile developed by the MRPC here: </w:t>
      </w:r>
      <w:r>
        <w:rPr>
          <w:rFonts w:ascii="Arial" w:eastAsia="Arial" w:hAnsi="Arial" w:cs="Arial"/>
          <w:color w:val="000000"/>
        </w:rPr>
        <w:br/>
        <w:t>Community Profiles | MRPC Region 4AB</w:t>
      </w:r>
    </w:p>
  </w:comment>
  <w:comment w:id="24" w:author="Eliza Coll" w:date="2026-03-10T18:23:00Z" w:initials="">
    <w:p w14:paraId="0000050A"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Communities: please specify whether there is also a day-to-day PIO role in your jurisdiction</w:t>
      </w:r>
    </w:p>
  </w:comment>
  <w:comment w:id="30" w:author="Eliza Coll" w:date="2026-04-21T10:36:00Z" w:initials="EC">
    <w:p w14:paraId="7F1E077E" w14:textId="77777777" w:rsidR="008A41B6" w:rsidRDefault="00201112" w:rsidP="008A41B6">
      <w:pPr>
        <w:pStyle w:val="CommentText"/>
      </w:pPr>
      <w:r>
        <w:rPr>
          <w:rStyle w:val="TitleChar"/>
        </w:rPr>
        <w:annotationRef/>
      </w:r>
      <w:r w:rsidR="008A41B6">
        <w:rPr>
          <w:i/>
          <w:iCs/>
          <w:color w:val="666666"/>
        </w:rPr>
        <w:t xml:space="preserve">Communities - this infographic summarizes the prior pages. You may choose to keep both the graphic and text, or select one or the other based on preference. </w:t>
      </w:r>
    </w:p>
  </w:comment>
  <w:comment w:id="31" w:author="Eliza Coll" w:date="2026-04-21T10:40:00Z" w:initials="EC">
    <w:p w14:paraId="385465B1" w14:textId="33831F7E" w:rsidR="007E6B58" w:rsidRDefault="007E6B58" w:rsidP="007E6B58">
      <w:pPr>
        <w:pStyle w:val="CommentText"/>
      </w:pPr>
      <w:r>
        <w:rPr>
          <w:rStyle w:val="CommentReference"/>
        </w:rPr>
        <w:annotationRef/>
      </w:r>
      <w:r>
        <w:rPr>
          <w:i/>
          <w:iCs/>
          <w:color w:val="666666"/>
        </w:rPr>
        <w:t xml:space="preserve">Communities - this infographic summarizes the prior wo pages. You may choose to keep both the graphic and text, or select one or the other based on preference. </w:t>
      </w:r>
    </w:p>
  </w:comment>
  <w:comment w:id="33" w:author="Eliza Coll" w:date="2026-03-10T19:13:00Z" w:initials="">
    <w:p w14:paraId="000004F4" w14:textId="77777777" w:rsidR="00877D52" w:rsidRDefault="00DA6BF4">
      <w:pPr>
        <w:widowControl w:val="0"/>
        <w:pBdr>
          <w:top w:val="nil"/>
          <w:left w:val="nil"/>
          <w:bottom w:val="nil"/>
          <w:right w:val="nil"/>
          <w:between w:val="nil"/>
        </w:pBdr>
        <w:spacing w:after="0" w:line="240" w:lineRule="auto"/>
        <w:rPr>
          <w:rFonts w:ascii="Arial" w:eastAsia="Arial" w:hAnsi="Arial" w:cs="Arial"/>
          <w:color w:val="000000"/>
        </w:rPr>
      </w:pPr>
      <w:r>
        <w:rPr>
          <w:rStyle w:val="CommentReference"/>
        </w:rPr>
        <w:annotationRef/>
      </w:r>
      <w:r>
        <w:rPr>
          <w:rFonts w:ascii="Arial" w:eastAsia="Arial" w:hAnsi="Arial" w:cs="Arial"/>
          <w:color w:val="000000"/>
        </w:rPr>
        <w:t>Communities: these infographics are also contained in the Response Framework template; if you make edits to one, please make sure to complete consistent edits in the accompanying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50E" w15:done="0"/>
  <w15:commentEx w15:paraId="000004FF" w15:done="0"/>
  <w15:commentEx w15:paraId="000004F8" w15:done="0"/>
  <w15:commentEx w15:paraId="000004F6" w15:done="0"/>
  <w15:commentEx w15:paraId="00000506" w15:done="0"/>
  <w15:commentEx w15:paraId="000004F7" w15:done="0"/>
  <w15:commentEx w15:paraId="000004F9" w15:done="0"/>
  <w15:commentEx w15:paraId="0000050A" w15:done="0"/>
  <w15:commentEx w15:paraId="7F1E077E" w15:done="0"/>
  <w15:commentEx w15:paraId="385465B1" w15:done="0"/>
  <w15:commentEx w15:paraId="000004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37BD2D" w16cex:dateUtc="2026-04-21T17:36:00Z"/>
  <w16cex:commentExtensible w16cex:durableId="2119C1A3" w16cex:dateUtc="2026-04-21T1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50E" w16cid:durableId="0000050E"/>
  <w16cid:commentId w16cid:paraId="000004FF" w16cid:durableId="000004FF"/>
  <w16cid:commentId w16cid:paraId="000004F8" w16cid:durableId="000004F8"/>
  <w16cid:commentId w16cid:paraId="000004F6" w16cid:durableId="000004F6"/>
  <w16cid:commentId w16cid:paraId="00000506" w16cid:durableId="00000506"/>
  <w16cid:commentId w16cid:paraId="000004F7" w16cid:durableId="000004F7"/>
  <w16cid:commentId w16cid:paraId="000004F9" w16cid:durableId="000004F9"/>
  <w16cid:commentId w16cid:paraId="0000050A" w16cid:durableId="0000050A"/>
  <w16cid:commentId w16cid:paraId="7F1E077E" w16cid:durableId="6437BD2D"/>
  <w16cid:commentId w16cid:paraId="385465B1" w16cid:durableId="2119C1A3"/>
  <w16cid:commentId w16cid:paraId="000004F4" w16cid:durableId="000004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F1919" w14:textId="77777777" w:rsidR="00E561C6" w:rsidRDefault="00E561C6">
      <w:pPr>
        <w:spacing w:after="0" w:line="240" w:lineRule="auto"/>
      </w:pPr>
      <w:r>
        <w:separator/>
      </w:r>
    </w:p>
  </w:endnote>
  <w:endnote w:type="continuationSeparator" w:id="0">
    <w:p w14:paraId="4D19F2AE" w14:textId="77777777" w:rsidR="00E561C6" w:rsidRDefault="00E5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C21D025-6E76-4710-B1D4-33AEF736BC33}"/>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embedRegular r:id="rId2" w:fontKey="{D2426DC4-4A99-443D-B03F-05FB06CFB07D}"/>
  </w:font>
  <w:font w:name="Calibri">
    <w:panose1 w:val="020F0502020204030204"/>
    <w:charset w:val="00"/>
    <w:family w:val="swiss"/>
    <w:pitch w:val="variable"/>
    <w:sig w:usb0="E5002EFF" w:usb1="C200ACFF" w:usb2="00000009" w:usb3="00000000" w:csb0="000001FF" w:csb1="00000000"/>
    <w:embedRegular r:id="rId3" w:fontKey="{33072EBA-1085-485C-8607-9DE43D8D032B}"/>
    <w:embedBold r:id="rId4" w:fontKey="{DFA3E856-2138-4B1A-A569-FDD77512D7A6}"/>
    <w:embedItalic r:id="rId5" w:fontKey="{9F23F5D0-4694-454D-8F7D-75A003ED4C8E}"/>
    <w:embedBoldItalic r:id="rId6" w:fontKey="{1219C678-A975-4524-AB83-DBCCBC184712}"/>
  </w:font>
  <w:font w:name="Times">
    <w:panose1 w:val="02020603050405020304"/>
    <w:charset w:val="00"/>
    <w:family w:val="roman"/>
    <w:pitch w:val="variable"/>
    <w:sig w:usb0="E0002EFF" w:usb1="C000785B" w:usb2="00000009" w:usb3="00000000" w:csb0="000001FF" w:csb1="00000000"/>
    <w:embedRegular r:id="rId7" w:fontKey="{E55AC073-2C03-4A87-8C73-AF9C51E9626B}"/>
    <w:embedBold r:id="rId8" w:fontKey="{703405BA-B69D-42AE-85F5-4368FEFB2808}"/>
  </w:font>
  <w:font w:name="Gentona Book">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9" w:fontKey="{E9D5BC32-3914-4F81-9FE6-24F53376A384}"/>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Avenir Book">
    <w:altName w:val="Tw Cen MT"/>
    <w:charset w:val="00"/>
    <w:family w:val="auto"/>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embedRegular r:id="rId10" w:fontKey="{B8022395-861F-47FC-B1AE-C93F8E1E0661}"/>
  </w:font>
  <w:font w:name="Helvetica Neue">
    <w:charset w:val="00"/>
    <w:family w:val="auto"/>
    <w:pitch w:val="default"/>
    <w:embedRegular r:id="rId11" w:fontKey="{EE231A32-B388-4904-B0CA-261C4E2F7804}"/>
  </w:font>
  <w:font w:name="Calibri Light">
    <w:panose1 w:val="020F0302020204030204"/>
    <w:charset w:val="00"/>
    <w:family w:val="swiss"/>
    <w:pitch w:val="variable"/>
    <w:sig w:usb0="E4002EFF" w:usb1="C200247B" w:usb2="00000009" w:usb3="00000000" w:csb0="000001FF" w:csb1="00000000"/>
    <w:embedRegular r:id="rId12" w:fontKey="{F873DFBD-0D69-4AC5-9282-31641BE063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F0" w14:textId="77777777" w:rsidR="00877D52" w:rsidRDefault="00182113">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4F1" w14:textId="77777777" w:rsidR="00877D52" w:rsidRDefault="00877D52">
    <w:pPr>
      <w:pBdr>
        <w:top w:val="nil"/>
        <w:left w:val="nil"/>
        <w:bottom w:val="nil"/>
        <w:right w:val="nil"/>
        <w:between w:val="nil"/>
      </w:pBdr>
      <w:tabs>
        <w:tab w:val="center" w:pos="4680"/>
        <w:tab w:val="right" w:pos="9360"/>
      </w:tabs>
      <w:ind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B262" w14:textId="7AD0A2B3" w:rsidR="00756CD7" w:rsidRDefault="00756CD7" w:rsidP="00756CD7">
    <w:pPr>
      <w:pBdr>
        <w:top w:val="nil"/>
        <w:left w:val="nil"/>
        <w:bottom w:val="nil"/>
        <w:right w:val="nil"/>
        <w:between w:val="nil"/>
      </w:pBdr>
      <w:tabs>
        <w:tab w:val="left" w:pos="2580"/>
        <w:tab w:val="left" w:pos="7500"/>
      </w:tabs>
      <w:rPr>
        <w:color w:val="000000"/>
      </w:rPr>
    </w:pPr>
    <w:r>
      <w:rPr>
        <w:noProof/>
      </w:rPr>
      <w:drawing>
        <wp:anchor distT="0" distB="0" distL="114300" distR="114300" simplePos="0" relativeHeight="251663360" behindDoc="1" locked="0" layoutInCell="1" allowOverlap="1" wp14:anchorId="0128D2B4" wp14:editId="1627F4C5">
          <wp:simplePos x="0" y="0"/>
          <wp:positionH relativeFrom="page">
            <wp:align>right</wp:align>
          </wp:positionH>
          <wp:positionV relativeFrom="page">
            <wp:posOffset>7114540</wp:posOffset>
          </wp:positionV>
          <wp:extent cx="7772400" cy="3152775"/>
          <wp:effectExtent l="0" t="0" r="0" b="9525"/>
          <wp:wrapNone/>
          <wp:docPr id="1953304024"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74923" name="Picture 2"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t="68655"/>
                  <a:stretch>
                    <a:fillRect/>
                  </a:stretch>
                </pic:blipFill>
                <pic:spPr bwMode="auto">
                  <a:xfrm>
                    <a:off x="0" y="0"/>
                    <a:ext cx="7772400" cy="31527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Avenir" w:eastAsia="Avenir" w:hAnsi="Avenir" w:cs="Avenir"/>
        <w:color w:val="FFFFFF"/>
        <w:sz w:val="21"/>
        <w:szCs w:val="21"/>
      </w:rPr>
      <w:fldChar w:fldCharType="begin"/>
    </w:r>
    <w:r>
      <w:rPr>
        <w:rFonts w:ascii="Avenir" w:eastAsia="Avenir" w:hAnsi="Avenir" w:cs="Avenir"/>
        <w:color w:val="FFFFFF"/>
        <w:sz w:val="21"/>
        <w:szCs w:val="21"/>
      </w:rPr>
      <w:instrText>PAGE</w:instrText>
    </w:r>
    <w:r>
      <w:rPr>
        <w:rFonts w:ascii="Avenir" w:eastAsia="Avenir" w:hAnsi="Avenir" w:cs="Avenir"/>
        <w:color w:val="FFFFFF"/>
        <w:sz w:val="21"/>
        <w:szCs w:val="21"/>
      </w:rPr>
      <w:fldChar w:fldCharType="separate"/>
    </w:r>
    <w:r>
      <w:rPr>
        <w:rFonts w:ascii="Avenir" w:eastAsia="Avenir" w:hAnsi="Avenir" w:cs="Avenir"/>
        <w:noProof/>
        <w:color w:val="FFFFFF"/>
        <w:sz w:val="21"/>
        <w:szCs w:val="21"/>
      </w:rPr>
      <w:t>1</w:t>
    </w:r>
    <w:r>
      <w:rPr>
        <w:rFonts w:ascii="Avenir" w:eastAsia="Avenir" w:hAnsi="Avenir" w:cs="Avenir"/>
        <w:color w:val="FFFFFF"/>
        <w:sz w:val="21"/>
        <w:szCs w:val="21"/>
      </w:rPr>
      <w:fldChar w:fldCharType="end"/>
    </w:r>
    <w:r>
      <w:rPr>
        <w:rFonts w:ascii="Avenir" w:eastAsia="Avenir" w:hAnsi="Avenir" w:cs="Avenir"/>
        <w:color w:val="FFFFFF"/>
        <w:sz w:val="21"/>
        <w:szCs w:val="21"/>
      </w:rPr>
      <w:t xml:space="preserve"> </w:t>
    </w:r>
    <w:r>
      <w:rPr>
        <w:rFonts w:ascii="Avenir" w:eastAsia="Avenir" w:hAnsi="Avenir" w:cs="Avenir"/>
        <w:color w:val="FFFFFF"/>
        <w:sz w:val="21"/>
        <w:szCs w:val="21"/>
      </w:rPr>
      <w:tab/>
    </w:r>
    <w:r>
      <w:rPr>
        <w:rFonts w:ascii="Avenir" w:eastAsia="Avenir" w:hAnsi="Avenir" w:cs="Avenir"/>
        <w:color w:val="FFFFFF"/>
        <w:sz w:val="21"/>
        <w:szCs w:val="21"/>
      </w:rPr>
      <w:tab/>
    </w:r>
  </w:p>
  <w:p w14:paraId="0C3C522A" w14:textId="77777777" w:rsidR="00756CD7" w:rsidRDefault="00756CD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FCD00" w14:textId="77777777" w:rsidR="00E561C6" w:rsidRDefault="00E561C6">
      <w:pPr>
        <w:spacing w:after="0" w:line="240" w:lineRule="auto"/>
      </w:pPr>
      <w:r>
        <w:separator/>
      </w:r>
    </w:p>
  </w:footnote>
  <w:footnote w:type="continuationSeparator" w:id="0">
    <w:p w14:paraId="33764F1F" w14:textId="77777777" w:rsidR="00E561C6" w:rsidRDefault="00E561C6">
      <w:pPr>
        <w:spacing w:after="0" w:line="240" w:lineRule="auto"/>
      </w:pPr>
      <w:r>
        <w:continuationSeparator/>
      </w:r>
    </w:p>
  </w:footnote>
  <w:footnote w:id="1">
    <w:p w14:paraId="000004E7" w14:textId="77777777" w:rsidR="00877D52" w:rsidRDefault="00182113">
      <w:pPr>
        <w:spacing w:after="0" w:line="240" w:lineRule="auto"/>
        <w:rPr>
          <w:sz w:val="20"/>
          <w:szCs w:val="20"/>
        </w:rPr>
      </w:pPr>
      <w:r>
        <w:rPr>
          <w:rStyle w:val="FootnoteReference"/>
        </w:rPr>
        <w:footnoteRef/>
      </w:r>
      <w:r>
        <w:rPr>
          <w:sz w:val="20"/>
          <w:szCs w:val="20"/>
        </w:rPr>
        <w:t xml:space="preserve"> https://www.cdc.gov/healthcommunication/Health_Equity_Lens.html</w:t>
      </w:r>
    </w:p>
  </w:footnote>
  <w:footnote w:id="2">
    <w:p w14:paraId="000004E8" w14:textId="77777777" w:rsidR="00877D52" w:rsidRDefault="00182113">
      <w:pPr>
        <w:spacing w:after="0" w:line="240" w:lineRule="auto"/>
        <w:rPr>
          <w:sz w:val="20"/>
          <w:szCs w:val="20"/>
        </w:rPr>
      </w:pPr>
      <w:r>
        <w:rPr>
          <w:rStyle w:val="FootnoteReference"/>
        </w:rPr>
        <w:footnoteRef/>
      </w:r>
      <w:r>
        <w:rPr>
          <w:sz w:val="20"/>
          <w:szCs w:val="20"/>
        </w:rPr>
        <w:t xml:space="preserve"> https://thinkculturalhealth.hhs.gov/clas</w:t>
      </w:r>
    </w:p>
  </w:footnote>
  <w:footnote w:id="3">
    <w:p w14:paraId="000004E9" w14:textId="77777777" w:rsidR="00877D52" w:rsidRDefault="00182113">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Disproportionately impacted populations refers to when a subset of the population, based on characteristics, such as age, race and gender, are unjustifiably experiencing lower outcomes compared to the total population.</w:t>
      </w:r>
    </w:p>
  </w:footnote>
  <w:footnote w:id="4">
    <w:p w14:paraId="000004EA" w14:textId="77777777" w:rsidR="00877D52" w:rsidRDefault="00182113">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National Standards for Culturally and Linguistically Appropriate Services https://thinkculturalhealth.hhs.gov/clas</w:t>
      </w:r>
    </w:p>
  </w:footnote>
  <w:footnote w:id="5">
    <w:p w14:paraId="000004EB" w14:textId="77777777" w:rsidR="00877D52" w:rsidRDefault="00182113">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https://www.section508.gov/</w:t>
      </w:r>
    </w:p>
  </w:footnote>
  <w:footnote w:id="6">
    <w:p w14:paraId="000004EC" w14:textId="77777777" w:rsidR="00877D52" w:rsidRDefault="00182113">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1">
        <w:r w:rsidR="00877D52">
          <w:rPr>
            <w:color w:val="0563C1"/>
            <w:sz w:val="20"/>
            <w:szCs w:val="20"/>
            <w:u w:val="single"/>
          </w:rPr>
          <w:t>Managing_ Rumours_SIDA_SRH_HIV_COVID-19_Intervention.pdf</w:t>
        </w:r>
      </w:hyperlink>
    </w:p>
  </w:footnote>
  <w:footnote w:id="7">
    <w:p w14:paraId="000004ED" w14:textId="77777777" w:rsidR="00877D52" w:rsidRDefault="00182113">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2">
        <w:r w:rsidR="00877D52">
          <w:rPr>
            <w:color w:val="0563C1"/>
            <w:sz w:val="20"/>
            <w:szCs w:val="20"/>
            <w:u w:val="single"/>
          </w:rPr>
          <w:t>Practical Playbook for Addressing Health Rumors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EE" w14:textId="4497AE41" w:rsidR="00877D52" w:rsidRDefault="00E561C6" w:rsidP="001C39D8">
    <w:pPr>
      <w:pBdr>
        <w:top w:val="nil"/>
        <w:left w:val="nil"/>
        <w:bottom w:val="nil"/>
        <w:right w:val="nil"/>
        <w:between w:val="nil"/>
      </w:pBdr>
      <w:tabs>
        <w:tab w:val="center" w:pos="4680"/>
        <w:tab w:val="right" w:pos="9360"/>
      </w:tabs>
      <w:rPr>
        <w:color w:val="000000"/>
      </w:rPr>
    </w:pPr>
    <w:sdt>
      <w:sdtPr>
        <w:tag w:val="goog_rdk_700"/>
        <w:id w:val="1583613997"/>
        <w:showingPlcHdr/>
      </w:sdtPr>
      <w:sdtEndPr/>
      <w:sdtContent>
        <w:r w:rsidR="001C39D8">
          <w:t xml:space="preserve">     </w:t>
        </w:r>
      </w:sdtContent>
    </w:sdt>
    <w:sdt>
      <w:sdtPr>
        <w:tag w:val="goog_rdk_701"/>
        <w:id w:val="-79442752"/>
        <w:showingPlcHdr/>
      </w:sdtPr>
      <w:sdtEndPr/>
      <w:sdtContent>
        <w:r w:rsidR="00DA6BF4">
          <w:t xml:space="preserve">     </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EF" w14:textId="77777777" w:rsidR="00877D52" w:rsidRDefault="00877D52">
    <w:pPr>
      <w:pBdr>
        <w:top w:val="nil"/>
        <w:left w:val="nil"/>
        <w:bottom w:val="nil"/>
        <w:right w:val="nil"/>
        <w:between w:val="nil"/>
      </w:pBdr>
      <w:tabs>
        <w:tab w:val="center" w:pos="4680"/>
        <w:tab w:val="right" w:pos="9360"/>
      </w:tabs>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3D9E" w14:textId="2352386D" w:rsidR="00756CD7" w:rsidRDefault="00E561C6" w:rsidP="001C39D8">
    <w:pPr>
      <w:pBdr>
        <w:top w:val="nil"/>
        <w:left w:val="nil"/>
        <w:bottom w:val="nil"/>
        <w:right w:val="nil"/>
        <w:between w:val="nil"/>
      </w:pBdr>
      <w:tabs>
        <w:tab w:val="center" w:pos="4680"/>
        <w:tab w:val="right" w:pos="9360"/>
      </w:tabs>
      <w:rPr>
        <w:color w:val="000000"/>
      </w:rPr>
    </w:pPr>
    <w:sdt>
      <w:sdtPr>
        <w:tag w:val="goog_rdk_700"/>
        <w:id w:val="1818604199"/>
        <w:showingPlcHdr/>
      </w:sdtPr>
      <w:sdtEndPr/>
      <w:sdtContent>
        <w:r w:rsidR="00756CD7">
          <w:t xml:space="preserve">     </w:t>
        </w:r>
      </w:sdtContent>
    </w:sdt>
    <w:sdt>
      <w:sdtPr>
        <w:tag w:val="goog_rdk_701"/>
        <w:id w:val="207843998"/>
        <w:showingPlcHdr/>
      </w:sdtPr>
      <w:sdtEndPr/>
      <w:sdtContent>
        <w:r w:rsidR="00756CD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1B9"/>
    <w:multiLevelType w:val="multilevel"/>
    <w:tmpl w:val="71C88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017E5B"/>
    <w:multiLevelType w:val="multilevel"/>
    <w:tmpl w:val="65D87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957175"/>
    <w:multiLevelType w:val="multilevel"/>
    <w:tmpl w:val="E2127A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D00E5D"/>
    <w:multiLevelType w:val="multilevel"/>
    <w:tmpl w:val="56BAA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F80C8E"/>
    <w:multiLevelType w:val="multilevel"/>
    <w:tmpl w:val="C31A6C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E797B67"/>
    <w:multiLevelType w:val="multilevel"/>
    <w:tmpl w:val="F9DC07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FB251DC"/>
    <w:multiLevelType w:val="multilevel"/>
    <w:tmpl w:val="3C7A6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826EB1"/>
    <w:multiLevelType w:val="multilevel"/>
    <w:tmpl w:val="A7D66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5E6705"/>
    <w:multiLevelType w:val="multilevel"/>
    <w:tmpl w:val="D4E4C8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1F22DA7"/>
    <w:multiLevelType w:val="multilevel"/>
    <w:tmpl w:val="49128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A224C73"/>
    <w:multiLevelType w:val="multilevel"/>
    <w:tmpl w:val="13A29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B0E14C3"/>
    <w:multiLevelType w:val="multilevel"/>
    <w:tmpl w:val="5EB4BE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E9A351C"/>
    <w:multiLevelType w:val="multilevel"/>
    <w:tmpl w:val="3D8C8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EF02011"/>
    <w:multiLevelType w:val="multilevel"/>
    <w:tmpl w:val="A6A47C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33C75DB"/>
    <w:multiLevelType w:val="multilevel"/>
    <w:tmpl w:val="2EE47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3B6243C"/>
    <w:multiLevelType w:val="multilevel"/>
    <w:tmpl w:val="8418E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61F2A1E"/>
    <w:multiLevelType w:val="multilevel"/>
    <w:tmpl w:val="D4A43D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8C121ED"/>
    <w:multiLevelType w:val="multilevel"/>
    <w:tmpl w:val="89B8F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9B7144E"/>
    <w:multiLevelType w:val="multilevel"/>
    <w:tmpl w:val="776C0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C2F371D"/>
    <w:multiLevelType w:val="multilevel"/>
    <w:tmpl w:val="2C54F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DEB5747"/>
    <w:multiLevelType w:val="multilevel"/>
    <w:tmpl w:val="04628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3847D2C"/>
    <w:multiLevelType w:val="multilevel"/>
    <w:tmpl w:val="AF48DD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4CB1ED4"/>
    <w:multiLevelType w:val="multilevel"/>
    <w:tmpl w:val="E6280B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65C1E05"/>
    <w:multiLevelType w:val="multilevel"/>
    <w:tmpl w:val="D5F0F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BAC7509"/>
    <w:multiLevelType w:val="multilevel"/>
    <w:tmpl w:val="74F8CB3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DB62AEA"/>
    <w:multiLevelType w:val="multilevel"/>
    <w:tmpl w:val="3852FF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4009506B"/>
    <w:multiLevelType w:val="multilevel"/>
    <w:tmpl w:val="B0BCD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13F4341"/>
    <w:multiLevelType w:val="multilevel"/>
    <w:tmpl w:val="C2F021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55E6CE3"/>
    <w:multiLevelType w:val="multilevel"/>
    <w:tmpl w:val="02420D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84A0A4B"/>
    <w:multiLevelType w:val="multilevel"/>
    <w:tmpl w:val="3E1E9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9E22A09"/>
    <w:multiLevelType w:val="multilevel"/>
    <w:tmpl w:val="9502E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9FB5609"/>
    <w:multiLevelType w:val="multilevel"/>
    <w:tmpl w:val="A3A0BB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C995B99"/>
    <w:multiLevelType w:val="multilevel"/>
    <w:tmpl w:val="92684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D406006"/>
    <w:multiLevelType w:val="multilevel"/>
    <w:tmpl w:val="1EA89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DD10DF2"/>
    <w:multiLevelType w:val="multilevel"/>
    <w:tmpl w:val="630E8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14E5187"/>
    <w:multiLevelType w:val="multilevel"/>
    <w:tmpl w:val="CB900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28B5D63"/>
    <w:multiLevelType w:val="multilevel"/>
    <w:tmpl w:val="CA220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44F17D5"/>
    <w:multiLevelType w:val="multilevel"/>
    <w:tmpl w:val="011A7ABC"/>
    <w:lvl w:ilvl="0">
      <w:start w:val="1"/>
      <w:numFmt w:val="bullet"/>
      <w:pStyle w:val="Outline"/>
      <w:lvlText w:val="●"/>
      <w:lvlJc w:val="left"/>
      <w:pPr>
        <w:ind w:left="720" w:hanging="360"/>
      </w:pPr>
      <w:rPr>
        <w:u w:val="none"/>
      </w:rPr>
    </w:lvl>
    <w:lvl w:ilvl="1">
      <w:start w:val="1"/>
      <w:numFmt w:val="bullet"/>
      <w:pStyle w:val="OL2"/>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560023C"/>
    <w:multiLevelType w:val="multilevel"/>
    <w:tmpl w:val="B45A8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D5A01BF"/>
    <w:multiLevelType w:val="multilevel"/>
    <w:tmpl w:val="5C6E7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0600D51"/>
    <w:multiLevelType w:val="multilevel"/>
    <w:tmpl w:val="2AD82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12229F2"/>
    <w:multiLevelType w:val="multilevel"/>
    <w:tmpl w:val="A6CC7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23269DB"/>
    <w:multiLevelType w:val="multilevel"/>
    <w:tmpl w:val="8B98A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2F06B80"/>
    <w:multiLevelType w:val="multilevel"/>
    <w:tmpl w:val="924A9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35803A3"/>
    <w:multiLevelType w:val="multilevel"/>
    <w:tmpl w:val="42867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7B96865"/>
    <w:multiLevelType w:val="multilevel"/>
    <w:tmpl w:val="65DAE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7E62CB8"/>
    <w:multiLevelType w:val="multilevel"/>
    <w:tmpl w:val="9EB86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7EC260D"/>
    <w:multiLevelType w:val="multilevel"/>
    <w:tmpl w:val="E438F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9250351"/>
    <w:multiLevelType w:val="multilevel"/>
    <w:tmpl w:val="C7BC18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9A239F9"/>
    <w:multiLevelType w:val="multilevel"/>
    <w:tmpl w:val="A7C48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CA96403"/>
    <w:multiLevelType w:val="multilevel"/>
    <w:tmpl w:val="0232B9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71936DFF"/>
    <w:multiLevelType w:val="multilevel"/>
    <w:tmpl w:val="2160C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4B4673A"/>
    <w:multiLevelType w:val="multilevel"/>
    <w:tmpl w:val="BB66E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71527DE"/>
    <w:multiLevelType w:val="multilevel"/>
    <w:tmpl w:val="33CA39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8BA40ED"/>
    <w:multiLevelType w:val="multilevel"/>
    <w:tmpl w:val="26BEB20A"/>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A724CFD"/>
    <w:multiLevelType w:val="multilevel"/>
    <w:tmpl w:val="747E8D5A"/>
    <w:lvl w:ilvl="0">
      <w:start w:val="1"/>
      <w:numFmt w:val="bullet"/>
      <w:pStyle w:val="Bullet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A7E07BF"/>
    <w:multiLevelType w:val="multilevel"/>
    <w:tmpl w:val="A1DA9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ADB7574"/>
    <w:multiLevelType w:val="multilevel"/>
    <w:tmpl w:val="86C0F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C4A7C95"/>
    <w:multiLevelType w:val="multilevel"/>
    <w:tmpl w:val="5BC64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7F693435"/>
    <w:multiLevelType w:val="multilevel"/>
    <w:tmpl w:val="183AE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8286005">
    <w:abstractNumId w:val="37"/>
  </w:num>
  <w:num w:numId="2" w16cid:durableId="662900344">
    <w:abstractNumId w:val="9"/>
  </w:num>
  <w:num w:numId="3" w16cid:durableId="934050324">
    <w:abstractNumId w:val="20"/>
  </w:num>
  <w:num w:numId="4" w16cid:durableId="1862670373">
    <w:abstractNumId w:val="19"/>
  </w:num>
  <w:num w:numId="5" w16cid:durableId="1682202162">
    <w:abstractNumId w:val="0"/>
  </w:num>
  <w:num w:numId="6" w16cid:durableId="686297113">
    <w:abstractNumId w:val="17"/>
  </w:num>
  <w:num w:numId="7" w16cid:durableId="1508522676">
    <w:abstractNumId w:val="44"/>
  </w:num>
  <w:num w:numId="8" w16cid:durableId="37780366">
    <w:abstractNumId w:val="6"/>
  </w:num>
  <w:num w:numId="9" w16cid:durableId="510267880">
    <w:abstractNumId w:val="14"/>
  </w:num>
  <w:num w:numId="10" w16cid:durableId="275797576">
    <w:abstractNumId w:val="15"/>
  </w:num>
  <w:num w:numId="11" w16cid:durableId="1111702568">
    <w:abstractNumId w:val="38"/>
  </w:num>
  <w:num w:numId="12" w16cid:durableId="1313173136">
    <w:abstractNumId w:val="11"/>
  </w:num>
  <w:num w:numId="13" w16cid:durableId="894968334">
    <w:abstractNumId w:val="39"/>
  </w:num>
  <w:num w:numId="14" w16cid:durableId="1141341354">
    <w:abstractNumId w:val="35"/>
  </w:num>
  <w:num w:numId="15" w16cid:durableId="806822414">
    <w:abstractNumId w:val="7"/>
  </w:num>
  <w:num w:numId="16" w16cid:durableId="227376286">
    <w:abstractNumId w:val="3"/>
  </w:num>
  <w:num w:numId="17" w16cid:durableId="536042605">
    <w:abstractNumId w:val="46"/>
  </w:num>
  <w:num w:numId="18" w16cid:durableId="217672854">
    <w:abstractNumId w:val="23"/>
  </w:num>
  <w:num w:numId="19" w16cid:durableId="1824395794">
    <w:abstractNumId w:val="49"/>
  </w:num>
  <w:num w:numId="20" w16cid:durableId="1536893761">
    <w:abstractNumId w:val="32"/>
  </w:num>
  <w:num w:numId="21" w16cid:durableId="946961477">
    <w:abstractNumId w:val="4"/>
  </w:num>
  <w:num w:numId="22" w16cid:durableId="1366977918">
    <w:abstractNumId w:val="45"/>
  </w:num>
  <w:num w:numId="23" w16cid:durableId="1198736086">
    <w:abstractNumId w:val="58"/>
  </w:num>
  <w:num w:numId="24" w16cid:durableId="780146448">
    <w:abstractNumId w:val="1"/>
  </w:num>
  <w:num w:numId="25" w16cid:durableId="1617980623">
    <w:abstractNumId w:val="5"/>
  </w:num>
  <w:num w:numId="26" w16cid:durableId="2122217189">
    <w:abstractNumId w:val="34"/>
  </w:num>
  <w:num w:numId="27" w16cid:durableId="2004163423">
    <w:abstractNumId w:val="55"/>
  </w:num>
  <w:num w:numId="28" w16cid:durableId="1863472749">
    <w:abstractNumId w:val="24"/>
  </w:num>
  <w:num w:numId="29" w16cid:durableId="1375690631">
    <w:abstractNumId w:val="31"/>
  </w:num>
  <w:num w:numId="30" w16cid:durableId="383796155">
    <w:abstractNumId w:val="13"/>
  </w:num>
  <w:num w:numId="31" w16cid:durableId="1634214973">
    <w:abstractNumId w:val="43"/>
  </w:num>
  <w:num w:numId="32" w16cid:durableId="1085767648">
    <w:abstractNumId w:val="48"/>
  </w:num>
  <w:num w:numId="33" w16cid:durableId="168103793">
    <w:abstractNumId w:val="29"/>
  </w:num>
  <w:num w:numId="34" w16cid:durableId="414859457">
    <w:abstractNumId w:val="53"/>
  </w:num>
  <w:num w:numId="35" w16cid:durableId="936450671">
    <w:abstractNumId w:val="22"/>
  </w:num>
  <w:num w:numId="36" w16cid:durableId="949556481">
    <w:abstractNumId w:val="21"/>
  </w:num>
  <w:num w:numId="37" w16cid:durableId="232859915">
    <w:abstractNumId w:val="27"/>
  </w:num>
  <w:num w:numId="38" w16cid:durableId="1378505549">
    <w:abstractNumId w:val="36"/>
  </w:num>
  <w:num w:numId="39" w16cid:durableId="259334807">
    <w:abstractNumId w:val="26"/>
  </w:num>
  <w:num w:numId="40" w16cid:durableId="199323424">
    <w:abstractNumId w:val="41"/>
  </w:num>
  <w:num w:numId="41" w16cid:durableId="768543148">
    <w:abstractNumId w:val="10"/>
  </w:num>
  <w:num w:numId="42" w16cid:durableId="272322110">
    <w:abstractNumId w:val="40"/>
  </w:num>
  <w:num w:numId="43" w16cid:durableId="1333218971">
    <w:abstractNumId w:val="57"/>
  </w:num>
  <w:num w:numId="44" w16cid:durableId="1830633014">
    <w:abstractNumId w:val="51"/>
  </w:num>
  <w:num w:numId="45" w16cid:durableId="2135950578">
    <w:abstractNumId w:val="52"/>
  </w:num>
  <w:num w:numId="46" w16cid:durableId="66730399">
    <w:abstractNumId w:val="56"/>
  </w:num>
  <w:num w:numId="47" w16cid:durableId="1317999680">
    <w:abstractNumId w:val="16"/>
  </w:num>
  <w:num w:numId="48" w16cid:durableId="461117227">
    <w:abstractNumId w:val="54"/>
  </w:num>
  <w:num w:numId="49" w16cid:durableId="548958477">
    <w:abstractNumId w:val="2"/>
  </w:num>
  <w:num w:numId="50" w16cid:durableId="648436510">
    <w:abstractNumId w:val="25"/>
  </w:num>
  <w:num w:numId="51" w16cid:durableId="825442543">
    <w:abstractNumId w:val="42"/>
  </w:num>
  <w:num w:numId="52" w16cid:durableId="930696055">
    <w:abstractNumId w:val="8"/>
  </w:num>
  <w:num w:numId="53" w16cid:durableId="543519560">
    <w:abstractNumId w:val="18"/>
  </w:num>
  <w:num w:numId="54" w16cid:durableId="1997176251">
    <w:abstractNumId w:val="47"/>
  </w:num>
  <w:num w:numId="55" w16cid:durableId="1512329080">
    <w:abstractNumId w:val="12"/>
  </w:num>
  <w:num w:numId="56" w16cid:durableId="706641348">
    <w:abstractNumId w:val="33"/>
  </w:num>
  <w:num w:numId="57" w16cid:durableId="1716349045">
    <w:abstractNumId w:val="28"/>
  </w:num>
  <w:num w:numId="58" w16cid:durableId="1332298482">
    <w:abstractNumId w:val="30"/>
  </w:num>
  <w:num w:numId="59" w16cid:durableId="96028469">
    <w:abstractNumId w:val="59"/>
  </w:num>
  <w:num w:numId="60" w16cid:durableId="1033648877">
    <w:abstractNumId w:val="50"/>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za Coll">
    <w15:presenceInfo w15:providerId="Windows Live" w15:userId="e52ce269b9b6f7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52"/>
    <w:rsid w:val="001660C1"/>
    <w:rsid w:val="00182113"/>
    <w:rsid w:val="0019564C"/>
    <w:rsid w:val="001C39D8"/>
    <w:rsid w:val="001C77EA"/>
    <w:rsid w:val="00201112"/>
    <w:rsid w:val="0021612B"/>
    <w:rsid w:val="00284F01"/>
    <w:rsid w:val="002A4D02"/>
    <w:rsid w:val="00320B66"/>
    <w:rsid w:val="00396864"/>
    <w:rsid w:val="00397B5E"/>
    <w:rsid w:val="00503A06"/>
    <w:rsid w:val="00622EE6"/>
    <w:rsid w:val="0062511A"/>
    <w:rsid w:val="00694883"/>
    <w:rsid w:val="006D51D9"/>
    <w:rsid w:val="00756CD7"/>
    <w:rsid w:val="00797546"/>
    <w:rsid w:val="007E6B58"/>
    <w:rsid w:val="00877D52"/>
    <w:rsid w:val="008A41B6"/>
    <w:rsid w:val="008F770E"/>
    <w:rsid w:val="009D59D4"/>
    <w:rsid w:val="009D6A2E"/>
    <w:rsid w:val="00AA764D"/>
    <w:rsid w:val="00AD7048"/>
    <w:rsid w:val="00B32E76"/>
    <w:rsid w:val="00C33222"/>
    <w:rsid w:val="00D528B1"/>
    <w:rsid w:val="00D6124A"/>
    <w:rsid w:val="00DA6BF4"/>
    <w:rsid w:val="00E41C6B"/>
    <w:rsid w:val="00E561C6"/>
    <w:rsid w:val="00F66700"/>
    <w:rsid w:val="00FD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DC325"/>
  <w15:docId w15:val="{D7468B1D-091C-4D0D-B0B9-59A63CDD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A62D2A"/>
      <w:sz w:val="72"/>
      <w:szCs w:val="72"/>
    </w:rPr>
  </w:style>
  <w:style w:type="paragraph" w:styleId="Heading2">
    <w:name w:val="heading 2"/>
    <w:basedOn w:val="Normal"/>
    <w:next w:val="Normal"/>
    <w:link w:val="Heading2Char"/>
    <w:uiPriority w:val="9"/>
    <w:unhideWhenUsed/>
    <w:qFormat/>
    <w:pPr>
      <w:keepNext/>
      <w:keepLines/>
      <w:spacing w:before="40" w:after="0"/>
      <w:outlineLvl w:val="1"/>
    </w:pPr>
    <w:rPr>
      <w:color w:val="FFFFFF"/>
      <w:sz w:val="28"/>
      <w:szCs w:val="28"/>
    </w:rPr>
  </w:style>
  <w:style w:type="paragraph" w:styleId="Heading3">
    <w:name w:val="heading 3"/>
    <w:basedOn w:val="Normal"/>
    <w:next w:val="Normal"/>
    <w:link w:val="Heading3Char"/>
    <w:uiPriority w:val="9"/>
    <w:unhideWhenUsed/>
    <w:qFormat/>
    <w:pPr>
      <w:spacing w:before="120" w:after="0" w:line="240" w:lineRule="auto"/>
      <w:outlineLvl w:val="2"/>
    </w:pPr>
    <w:rPr>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C37243"/>
    <w:pPr>
      <w:tabs>
        <w:tab w:val="center" w:pos="4680"/>
        <w:tab w:val="right" w:pos="9360"/>
      </w:tabs>
    </w:pPr>
  </w:style>
  <w:style w:type="character" w:customStyle="1" w:styleId="HeaderChar">
    <w:name w:val="Header Char"/>
    <w:basedOn w:val="DefaultParagraphFont"/>
    <w:link w:val="Header"/>
    <w:uiPriority w:val="99"/>
    <w:rsid w:val="00C37243"/>
  </w:style>
  <w:style w:type="paragraph" w:styleId="Footer">
    <w:name w:val="footer"/>
    <w:basedOn w:val="Normal"/>
    <w:link w:val="FooterChar"/>
    <w:uiPriority w:val="99"/>
    <w:unhideWhenUsed/>
    <w:rsid w:val="00C37243"/>
    <w:pPr>
      <w:tabs>
        <w:tab w:val="center" w:pos="4680"/>
        <w:tab w:val="right" w:pos="9360"/>
      </w:tabs>
    </w:pPr>
  </w:style>
  <w:style w:type="character" w:customStyle="1" w:styleId="FooterChar">
    <w:name w:val="Footer Char"/>
    <w:basedOn w:val="DefaultParagraphFont"/>
    <w:link w:val="Footer"/>
    <w:uiPriority w:val="99"/>
    <w:rsid w:val="00C37243"/>
  </w:style>
  <w:style w:type="paragraph" w:styleId="ListParagraph">
    <w:name w:val="List Paragraph"/>
    <w:basedOn w:val="Normal"/>
    <w:uiPriority w:val="34"/>
    <w:qFormat/>
    <w:rsid w:val="00A027AD"/>
    <w:pPr>
      <w:ind w:left="720"/>
      <w:contextualSpacing/>
    </w:pPr>
  </w:style>
  <w:style w:type="paragraph" w:customStyle="1" w:styleId="Outline">
    <w:name w:val="Outline"/>
    <w:basedOn w:val="Normal"/>
    <w:rsid w:val="009B0DC3"/>
    <w:pPr>
      <w:widowControl w:val="0"/>
      <w:numPr>
        <w:numId w:val="1"/>
      </w:numPr>
      <w:spacing w:before="360" w:after="120" w:line="240" w:lineRule="auto"/>
    </w:pPr>
    <w:rPr>
      <w:rFonts w:ascii="Times New Roman" w:hAnsi="Times New Roman"/>
      <w:b/>
      <w:sz w:val="24"/>
      <w:szCs w:val="20"/>
      <w:lang w:val="x-none" w:eastAsia="x-none"/>
    </w:rPr>
  </w:style>
  <w:style w:type="paragraph" w:customStyle="1" w:styleId="OL2">
    <w:name w:val="OL2"/>
    <w:basedOn w:val="Normal"/>
    <w:rsid w:val="009B0DC3"/>
    <w:pPr>
      <w:numPr>
        <w:ilvl w:val="1"/>
        <w:numId w:val="1"/>
      </w:numPr>
      <w:spacing w:before="240" w:after="120" w:line="240" w:lineRule="auto"/>
    </w:pPr>
    <w:rPr>
      <w:rFonts w:ascii="Times New Roman" w:hAnsi="Times New Roman"/>
      <w:sz w:val="24"/>
      <w:szCs w:val="24"/>
    </w:rPr>
  </w:style>
  <w:style w:type="character" w:customStyle="1" w:styleId="Heading3Char">
    <w:name w:val="Heading 3 Char"/>
    <w:basedOn w:val="DefaultParagraphFont"/>
    <w:link w:val="Heading3"/>
    <w:uiPriority w:val="9"/>
    <w:rsid w:val="00BD5FD2"/>
    <w:rPr>
      <w:rFonts w:ascii="Calibri" w:eastAsia="Calibri" w:hAnsi="Calibri" w:cs="Calibri"/>
      <w:kern w:val="0"/>
      <w:lang w:val="en"/>
    </w:rPr>
  </w:style>
  <w:style w:type="character" w:styleId="CommentReference">
    <w:name w:val="annotation reference"/>
    <w:uiPriority w:val="99"/>
    <w:semiHidden/>
    <w:rsid w:val="00BD5FD2"/>
    <w:rPr>
      <w:sz w:val="16"/>
    </w:rPr>
  </w:style>
  <w:style w:type="paragraph" w:styleId="CommentText">
    <w:name w:val="annotation text"/>
    <w:basedOn w:val="Normal"/>
    <w:link w:val="CommentTextChar"/>
    <w:uiPriority w:val="99"/>
    <w:unhideWhenUsed/>
    <w:rsid w:val="00BD5FD2"/>
    <w:rPr>
      <w:sz w:val="20"/>
      <w:szCs w:val="20"/>
    </w:rPr>
  </w:style>
  <w:style w:type="character" w:customStyle="1" w:styleId="CommentTextChar">
    <w:name w:val="Comment Text Char"/>
    <w:basedOn w:val="DefaultParagraphFont"/>
    <w:link w:val="CommentText"/>
    <w:uiPriority w:val="99"/>
    <w:rsid w:val="00BD5FD2"/>
    <w:rPr>
      <w:rFonts w:ascii="Calibri" w:eastAsia="Calibri" w:hAnsi="Calibri" w:cs="Calibri"/>
      <w:kern w:val="0"/>
      <w:sz w:val="20"/>
      <w:szCs w:val="20"/>
      <w:lang w:val="en"/>
    </w:rPr>
  </w:style>
  <w:style w:type="character" w:styleId="Hyperlink">
    <w:name w:val="Hyperlink"/>
    <w:basedOn w:val="DefaultParagraphFont"/>
    <w:uiPriority w:val="99"/>
    <w:unhideWhenUsed/>
    <w:rsid w:val="00777FC4"/>
    <w:rPr>
      <w:color w:val="0563C1" w:themeColor="hyperlink"/>
      <w:u w:val="single"/>
    </w:rPr>
  </w:style>
  <w:style w:type="character" w:styleId="UnresolvedMention">
    <w:name w:val="Unresolved Mention"/>
    <w:basedOn w:val="DefaultParagraphFont"/>
    <w:uiPriority w:val="99"/>
    <w:semiHidden/>
    <w:unhideWhenUsed/>
    <w:rsid w:val="00777FC4"/>
    <w:rPr>
      <w:color w:val="605E5C"/>
      <w:shd w:val="clear" w:color="auto" w:fill="E1DFDD"/>
    </w:rPr>
  </w:style>
  <w:style w:type="character" w:styleId="PageNumber">
    <w:name w:val="page number"/>
    <w:basedOn w:val="DefaultParagraphFont"/>
    <w:uiPriority w:val="99"/>
    <w:semiHidden/>
    <w:unhideWhenUsed/>
    <w:rsid w:val="000860A7"/>
  </w:style>
  <w:style w:type="character" w:styleId="FootnoteReference">
    <w:name w:val="footnote reference"/>
    <w:uiPriority w:val="99"/>
    <w:semiHidden/>
    <w:rsid w:val="00CB183E"/>
    <w:rPr>
      <w:vertAlign w:val="superscript"/>
    </w:rPr>
  </w:style>
  <w:style w:type="paragraph" w:customStyle="1" w:styleId="Bullet1">
    <w:name w:val="Bullet 1"/>
    <w:aliases w:val="b1,b1 Char Char Char Char Char"/>
    <w:basedOn w:val="BodyText"/>
    <w:rsid w:val="00CB183E"/>
    <w:pPr>
      <w:numPr>
        <w:numId w:val="27"/>
      </w:numPr>
      <w:spacing w:before="120" w:after="0" w:line="240" w:lineRule="auto"/>
      <w:ind w:left="1080"/>
      <w:jc w:val="both"/>
    </w:pPr>
    <w:rPr>
      <w:rFonts w:ascii="Times New Roman" w:hAnsi="Times New Roman"/>
      <w:kern w:val="28"/>
      <w:sz w:val="24"/>
      <w:szCs w:val="20"/>
    </w:rPr>
  </w:style>
  <w:style w:type="paragraph" w:styleId="BodyText">
    <w:name w:val="Body Text"/>
    <w:basedOn w:val="Normal"/>
    <w:link w:val="BodyTextChar"/>
    <w:uiPriority w:val="99"/>
    <w:semiHidden/>
    <w:unhideWhenUsed/>
    <w:rsid w:val="00CB183E"/>
    <w:pPr>
      <w:spacing w:after="120"/>
    </w:pPr>
  </w:style>
  <w:style w:type="character" w:customStyle="1" w:styleId="BodyTextChar">
    <w:name w:val="Body Text Char"/>
    <w:basedOn w:val="DefaultParagraphFont"/>
    <w:link w:val="BodyText"/>
    <w:uiPriority w:val="99"/>
    <w:semiHidden/>
    <w:rsid w:val="00CB183E"/>
    <w:rPr>
      <w:rFonts w:ascii="Calibri" w:eastAsia="Calibri" w:hAnsi="Calibri" w:cs="Calibri"/>
      <w:kern w:val="0"/>
      <w:sz w:val="22"/>
      <w:szCs w:val="22"/>
      <w:lang w:val="en"/>
    </w:rPr>
  </w:style>
  <w:style w:type="character" w:styleId="FollowedHyperlink">
    <w:name w:val="FollowedHyperlink"/>
    <w:basedOn w:val="DefaultParagraphFont"/>
    <w:uiPriority w:val="99"/>
    <w:semiHidden/>
    <w:unhideWhenUsed/>
    <w:rsid w:val="00812860"/>
    <w:rPr>
      <w:color w:val="954F72" w:themeColor="followedHyperlink"/>
      <w:u w:val="single"/>
    </w:rPr>
  </w:style>
  <w:style w:type="paragraph" w:styleId="FootnoteText">
    <w:name w:val="footnote text"/>
    <w:basedOn w:val="Normal"/>
    <w:link w:val="FootnoteTextChar"/>
    <w:uiPriority w:val="99"/>
    <w:semiHidden/>
    <w:unhideWhenUsed/>
    <w:rsid w:val="008E5A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5A7E"/>
    <w:rPr>
      <w:rFonts w:ascii="Calibri" w:eastAsia="Calibri" w:hAnsi="Calibri" w:cs="Calibri"/>
      <w:kern w:val="0"/>
      <w:sz w:val="20"/>
      <w:szCs w:val="20"/>
      <w:lang w:val="en"/>
    </w:rPr>
  </w:style>
  <w:style w:type="paragraph" w:styleId="EndnoteText">
    <w:name w:val="endnote text"/>
    <w:basedOn w:val="Normal"/>
    <w:link w:val="EndnoteTextChar"/>
    <w:uiPriority w:val="99"/>
    <w:semiHidden/>
    <w:unhideWhenUsed/>
    <w:rsid w:val="008E5A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5A7E"/>
    <w:rPr>
      <w:rFonts w:ascii="Calibri" w:eastAsia="Calibri" w:hAnsi="Calibri" w:cs="Calibri"/>
      <w:kern w:val="0"/>
      <w:sz w:val="20"/>
      <w:szCs w:val="20"/>
      <w:lang w:val="en"/>
    </w:rPr>
  </w:style>
  <w:style w:type="character" w:styleId="EndnoteReference">
    <w:name w:val="endnote reference"/>
    <w:basedOn w:val="DefaultParagraphFont"/>
    <w:uiPriority w:val="99"/>
    <w:semiHidden/>
    <w:unhideWhenUsed/>
    <w:rsid w:val="008E5A7E"/>
    <w:rPr>
      <w:vertAlign w:val="superscript"/>
    </w:rPr>
  </w:style>
  <w:style w:type="character" w:customStyle="1" w:styleId="Heading2Char">
    <w:name w:val="Heading 2 Char"/>
    <w:basedOn w:val="DefaultParagraphFont"/>
    <w:link w:val="Heading2"/>
    <w:uiPriority w:val="9"/>
    <w:rsid w:val="00435040"/>
    <w:rPr>
      <w:rFonts w:eastAsiaTheme="majorEastAsia" w:cstheme="majorBidi"/>
      <w:color w:val="FFFFFF" w:themeColor="background1"/>
      <w:kern w:val="0"/>
      <w:sz w:val="28"/>
      <w:szCs w:val="26"/>
      <w:lang w:val="en"/>
    </w:rPr>
  </w:style>
  <w:style w:type="table" w:styleId="TableGrid">
    <w:name w:val="Table Grid"/>
    <w:basedOn w:val="TableNormal"/>
    <w:uiPriority w:val="39"/>
    <w:rsid w:val="00D54076"/>
    <w:rPr>
      <w:rFonts w:ascii="Times" w:eastAsia="Times" w:hAnsi="Time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393F"/>
    <w:rPr>
      <w:rFonts w:eastAsiaTheme="majorEastAsia" w:cstheme="majorBidi"/>
      <w:color w:val="A62D2A"/>
      <w:kern w:val="0"/>
      <w:sz w:val="72"/>
      <w:szCs w:val="32"/>
      <w:lang w:val="en"/>
    </w:rPr>
  </w:style>
  <w:style w:type="paragraph" w:styleId="TOCHeading">
    <w:name w:val="TOC Heading"/>
    <w:basedOn w:val="Heading1"/>
    <w:next w:val="Normal"/>
    <w:uiPriority w:val="39"/>
    <w:unhideWhenUsed/>
    <w:qFormat/>
    <w:rsid w:val="0013393F"/>
    <w:pPr>
      <w:spacing w:before="480"/>
      <w:outlineLvl w:val="9"/>
    </w:pPr>
    <w:rPr>
      <w:b/>
      <w:bCs/>
      <w:sz w:val="28"/>
      <w:szCs w:val="28"/>
      <w:lang w:val="en-US"/>
    </w:rPr>
  </w:style>
  <w:style w:type="paragraph" w:styleId="TOC3">
    <w:name w:val="toc 3"/>
    <w:basedOn w:val="Normal"/>
    <w:next w:val="Normal"/>
    <w:autoRedefine/>
    <w:uiPriority w:val="39"/>
    <w:unhideWhenUsed/>
    <w:rsid w:val="0013393F"/>
    <w:pPr>
      <w:spacing w:after="0"/>
      <w:ind w:left="440"/>
    </w:pPr>
    <w:rPr>
      <w:rFonts w:asciiTheme="minorHAnsi" w:hAnsiTheme="minorHAnsi" w:cstheme="minorHAnsi"/>
      <w:i/>
      <w:iCs/>
      <w:sz w:val="20"/>
      <w:szCs w:val="20"/>
    </w:rPr>
  </w:style>
  <w:style w:type="paragraph" w:styleId="TOC2">
    <w:name w:val="toc 2"/>
    <w:basedOn w:val="Normal"/>
    <w:next w:val="Normal"/>
    <w:autoRedefine/>
    <w:uiPriority w:val="39"/>
    <w:unhideWhenUsed/>
    <w:rsid w:val="0013393F"/>
    <w:pPr>
      <w:spacing w:after="0"/>
      <w:ind w:left="220"/>
    </w:pPr>
    <w:rPr>
      <w:rFonts w:asciiTheme="minorHAnsi" w:hAnsiTheme="minorHAnsi" w:cstheme="minorHAnsi"/>
      <w:smallCaps/>
      <w:sz w:val="20"/>
      <w:szCs w:val="20"/>
    </w:rPr>
  </w:style>
  <w:style w:type="paragraph" w:styleId="TOC1">
    <w:name w:val="toc 1"/>
    <w:basedOn w:val="Normal"/>
    <w:next w:val="Normal"/>
    <w:autoRedefine/>
    <w:uiPriority w:val="39"/>
    <w:unhideWhenUsed/>
    <w:rsid w:val="0013393F"/>
    <w:pPr>
      <w:spacing w:before="120" w:after="120"/>
    </w:pPr>
    <w:rPr>
      <w:rFonts w:asciiTheme="minorHAnsi" w:hAnsiTheme="minorHAnsi" w:cstheme="minorHAnsi"/>
      <w:b/>
      <w:bCs/>
      <w:caps/>
      <w:sz w:val="20"/>
      <w:szCs w:val="20"/>
    </w:rPr>
  </w:style>
  <w:style w:type="paragraph" w:styleId="TOC4">
    <w:name w:val="toc 4"/>
    <w:basedOn w:val="Normal"/>
    <w:next w:val="Normal"/>
    <w:autoRedefine/>
    <w:uiPriority w:val="39"/>
    <w:unhideWhenUsed/>
    <w:rsid w:val="0013393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13393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13393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13393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13393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13393F"/>
    <w:pPr>
      <w:spacing w:after="0"/>
      <w:ind w:left="1760"/>
    </w:pPr>
    <w:rPr>
      <w:rFonts w:asciiTheme="minorHAnsi" w:hAnsiTheme="minorHAnsi" w:cstheme="minorHAnsi"/>
      <w:sz w:val="18"/>
      <w:szCs w:val="18"/>
    </w:rPr>
  </w:style>
  <w:style w:type="table" w:customStyle="1" w:styleId="6">
    <w:name w:val="6"/>
    <w:basedOn w:val="TableNormal"/>
    <w:rsid w:val="00182080"/>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426CD7"/>
    <w:pPr>
      <w:spacing w:line="240" w:lineRule="auto"/>
    </w:pPr>
    <w:rPr>
      <w:b/>
      <w:bCs/>
    </w:rPr>
  </w:style>
  <w:style w:type="character" w:customStyle="1" w:styleId="CommentSubjectChar">
    <w:name w:val="Comment Subject Char"/>
    <w:basedOn w:val="CommentTextChar"/>
    <w:link w:val="CommentSubject"/>
    <w:uiPriority w:val="99"/>
    <w:semiHidden/>
    <w:rsid w:val="00426CD7"/>
    <w:rPr>
      <w:rFonts w:ascii="Calibri" w:eastAsia="Calibri" w:hAnsi="Calibri" w:cs="Calibri"/>
      <w:b/>
      <w:bCs/>
      <w:kern w:val="0"/>
      <w:sz w:val="20"/>
      <w:szCs w:val="20"/>
      <w:lang w:val="en"/>
    </w:rPr>
  </w:style>
  <w:style w:type="table" w:customStyle="1" w:styleId="5">
    <w:name w:val="5"/>
    <w:basedOn w:val="TableNormal"/>
    <w:rsid w:val="00C93E79"/>
    <w:tblPr>
      <w:tblStyleRowBandSize w:val="1"/>
      <w:tblStyleColBandSize w:val="1"/>
    </w:tblPr>
  </w:style>
  <w:style w:type="table" w:customStyle="1" w:styleId="4">
    <w:name w:val="4"/>
    <w:basedOn w:val="TableNormal"/>
    <w:rsid w:val="00265717"/>
    <w:tblPr>
      <w:tblStyleRowBandSize w:val="1"/>
      <w:tblStyleColBandSize w:val="1"/>
    </w:tblPr>
  </w:style>
  <w:style w:type="table" w:customStyle="1" w:styleId="3">
    <w:name w:val="3"/>
    <w:basedOn w:val="TableNormal"/>
    <w:rsid w:val="00F93A80"/>
    <w:tblPr>
      <w:tblStyleRowBandSize w:val="1"/>
      <w:tblStyleColBandSize w:val="1"/>
    </w:tblPr>
  </w:style>
  <w:style w:type="character" w:customStyle="1" w:styleId="A23">
    <w:name w:val="A23"/>
    <w:uiPriority w:val="99"/>
    <w:rsid w:val="00E17293"/>
    <w:rPr>
      <w:rFonts w:cs="Gentona Book"/>
      <w:color w:val="200E00"/>
      <w:sz w:val="11"/>
      <w:szCs w:val="11"/>
    </w:rPr>
  </w:style>
  <w:style w:type="character" w:customStyle="1" w:styleId="A8">
    <w:name w:val="A8"/>
    <w:uiPriority w:val="99"/>
    <w:rsid w:val="00C8447F"/>
    <w:rPr>
      <w:rFonts w:cs="Gentona Book"/>
      <w:color w:val="0076BE"/>
      <w:sz w:val="20"/>
      <w:szCs w:val="20"/>
      <w:u w:val="single"/>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Times" w:eastAsia="Times" w:hAnsi="Times" w:cs="Times"/>
    </w:rPr>
    <w:tblPr>
      <w:tblStyleRowBandSize w:val="1"/>
      <w:tblStyleColBandSize w:val="1"/>
    </w:tblPr>
  </w:style>
  <w:style w:type="table" w:customStyle="1" w:styleId="ab">
    <w:basedOn w:val="TableNormal"/>
    <w:rPr>
      <w:rFonts w:ascii="Times" w:eastAsia="Times" w:hAnsi="Times" w:cs="Times"/>
    </w:rPr>
    <w:tblPr>
      <w:tblStyleRowBandSize w:val="1"/>
      <w:tblStyleColBandSize w:val="1"/>
    </w:tblPr>
  </w:style>
  <w:style w:type="table" w:customStyle="1" w:styleId="ac">
    <w:basedOn w:val="TableNormal"/>
    <w:rPr>
      <w:rFonts w:ascii="Times" w:eastAsia="Times" w:hAnsi="Times" w:cs="Times"/>
    </w:rPr>
    <w:tblPr>
      <w:tblStyleRowBandSize w:val="1"/>
      <w:tblStyleColBandSize w:val="1"/>
    </w:tblPr>
  </w:style>
  <w:style w:type="table" w:customStyle="1" w:styleId="ad">
    <w:basedOn w:val="TableNormal"/>
    <w:rPr>
      <w:rFonts w:ascii="Times" w:eastAsia="Times" w:hAnsi="Times" w:cs="Times"/>
    </w:rPr>
    <w:tblPr>
      <w:tblStyleRowBandSize w:val="1"/>
      <w:tblStyleColBandSize w:val="1"/>
    </w:tblPr>
  </w:style>
  <w:style w:type="table" w:customStyle="1" w:styleId="ae">
    <w:basedOn w:val="TableNormal"/>
    <w:rPr>
      <w:rFonts w:ascii="Times" w:eastAsia="Times" w:hAnsi="Times" w:cs="Times"/>
    </w:rPr>
    <w:tblPr>
      <w:tblStyleRowBandSize w:val="1"/>
      <w:tblStyleColBandSize w:val="1"/>
    </w:tblPr>
  </w:style>
  <w:style w:type="table" w:customStyle="1" w:styleId="af">
    <w:basedOn w:val="TableNormal"/>
    <w:rPr>
      <w:rFonts w:ascii="Times" w:eastAsia="Times" w:hAnsi="Times" w:cs="Times"/>
    </w:rPr>
    <w:tblPr>
      <w:tblStyleRowBandSize w:val="1"/>
      <w:tblStyleColBandSize w:val="1"/>
    </w:tblPr>
  </w:style>
  <w:style w:type="table" w:customStyle="1" w:styleId="af0">
    <w:basedOn w:val="TableNormal"/>
    <w:rPr>
      <w:rFonts w:ascii="Times" w:eastAsia="Times" w:hAnsi="Times" w:cs="Times"/>
    </w:rPr>
    <w:tblPr>
      <w:tblStyleRowBandSize w:val="1"/>
      <w:tblStyleColBandSize w:val="1"/>
    </w:tblPr>
  </w:style>
  <w:style w:type="table" w:customStyle="1" w:styleId="af1">
    <w:basedOn w:val="TableNormal"/>
    <w:rPr>
      <w:rFonts w:ascii="Times" w:eastAsia="Times" w:hAnsi="Times" w:cs="Times"/>
    </w:rPr>
    <w:tblPr>
      <w:tblStyleRowBandSize w:val="1"/>
      <w:tblStyleColBandSize w:val="1"/>
    </w:tblPr>
  </w:style>
  <w:style w:type="table" w:customStyle="1" w:styleId="af2">
    <w:basedOn w:val="TableNormal"/>
    <w:rPr>
      <w:rFonts w:ascii="Times" w:eastAsia="Times" w:hAnsi="Times" w:cs="Times"/>
    </w:rPr>
    <w:tblPr>
      <w:tblStyleRowBandSize w:val="1"/>
      <w:tblStyleColBandSize w:val="1"/>
    </w:tblPr>
  </w:style>
  <w:style w:type="table" w:customStyle="1" w:styleId="af3">
    <w:basedOn w:val="TableNormal"/>
    <w:rPr>
      <w:rFonts w:ascii="Times" w:eastAsia="Times" w:hAnsi="Times" w:cs="Times"/>
    </w:r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rPr>
      <w:rFonts w:ascii="Times" w:eastAsia="Times" w:hAnsi="Times" w:cs="Times"/>
    </w:rPr>
    <w:tblPr>
      <w:tblStyleRowBandSize w:val="1"/>
      <w:tblStyleColBandSize w:val="1"/>
    </w:tblPr>
  </w:style>
  <w:style w:type="table" w:customStyle="1" w:styleId="af6">
    <w:basedOn w:val="TableNormal"/>
    <w:rPr>
      <w:rFonts w:ascii="Times" w:eastAsia="Times" w:hAnsi="Times" w:cs="Times"/>
    </w:rPr>
    <w:tblPr>
      <w:tblStyleRowBandSize w:val="1"/>
      <w:tblStyleColBandSize w:val="1"/>
    </w:tblPr>
  </w:style>
  <w:style w:type="character" w:customStyle="1" w:styleId="TitleChar">
    <w:name w:val="Title Char"/>
    <w:basedOn w:val="DefaultParagraphFont"/>
    <w:link w:val="Title"/>
    <w:uiPriority w:val="10"/>
    <w:rsid w:val="00201112"/>
    <w:rPr>
      <w:b/>
      <w:bCs/>
      <w:sz w:val="72"/>
      <w:szCs w:val="72"/>
    </w:rPr>
  </w:style>
  <w:style w:type="character" w:customStyle="1" w:styleId="SubtitleChar">
    <w:name w:val="Subtitle Char"/>
    <w:basedOn w:val="DefaultParagraphFont"/>
    <w:link w:val="Subtitle"/>
    <w:uiPriority w:val="11"/>
    <w:rsid w:val="00201112"/>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www.bostonglobe.com/"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region4ab.org/hva2025" TargetMode="External"/><Relationship Id="rId20" Type="http://schemas.openxmlformats.org/officeDocument/2006/relationships/header" Target="header3.xml"/><Relationship Id="rId29"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8/08/relationships/commentsExtensible" Target="commentsExtensible.xml"/><Relationship Id="rId28" Type="http://schemas.openxmlformats.org/officeDocument/2006/relationships/hyperlink" Target="mailto:HMCC@challiance.org" TargetMode="External"/><Relationship Id="rId10" Type="http://schemas.microsoft.com/office/2011/relationships/commentsExtended" Target="commentsExtended.xml"/><Relationship Id="rId19" Type="http://schemas.openxmlformats.org/officeDocument/2006/relationships/image" Target="media/image4.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image" Target="media/image6.jpeg"/><Relationship Id="rId27" Type="http://schemas.openxmlformats.org/officeDocument/2006/relationships/image" Target="media/image10.pn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enterforhealthsecurity.org/sites/default/files/2025-06/2025-05-CDC-practical-playbook-v3.pdf" TargetMode="External"/><Relationship Id="rId1" Type="http://schemas.openxmlformats.org/officeDocument/2006/relationships/hyperlink" Target="https://www.unicef.org/esa/media/12131/file/Managing_%20Rumours_SIDA_SRH_HIV_COVID-19_Interven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R8GL5eDUfJ/GTMYTEzwXdK0gA==">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58</Pages>
  <Words>10657</Words>
  <Characters>66824</Characters>
  <Application>Microsoft Office Word</Application>
  <DocSecurity>0</DocSecurity>
  <Lines>2155</Lines>
  <Paragraphs>1461</Paragraphs>
  <ScaleCrop>false</ScaleCrop>
  <Company/>
  <LinksUpToDate>false</LinksUpToDate>
  <CharactersWithSpaces>76020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Caitlin Khoury</dc:creator>
  <cp:lastModifiedBy>Eliza Coll</cp:lastModifiedBy>
  <cp:revision>19</cp:revision>
  <dcterms:created xsi:type="dcterms:W3CDTF">2026-04-21T15:35:00Z</dcterms:created>
  <dcterms:modified xsi:type="dcterms:W3CDTF">2026-05-19T00:43:00Z</dcterms:modified>
</cp:coreProperties>
</file>